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289" w14:textId="6DD5D51C" w:rsidR="00C84DFF" w:rsidRPr="006F6F0A" w:rsidRDefault="007D53C3" w:rsidP="006F6F0A">
      <w:pPr>
        <w:rPr>
          <w:sz w:val="24"/>
          <w:szCs w:val="24"/>
        </w:rPr>
      </w:pPr>
      <w:r>
        <w:rPr>
          <w:sz w:val="24"/>
          <w:szCs w:val="24"/>
        </w:rPr>
        <w:t>PRESS</w:t>
      </w:r>
      <w:r w:rsidR="004E7AC0">
        <w:rPr>
          <w:sz w:val="24"/>
          <w:szCs w:val="24"/>
        </w:rPr>
        <w:t xml:space="preserve"> INFORMATION </w:t>
      </w:r>
      <w:r w:rsidR="00CE755D">
        <w:rPr>
          <w:sz w:val="24"/>
          <w:szCs w:val="24"/>
        </w:rPr>
        <w:t>–</w:t>
      </w:r>
      <w:r w:rsidR="00EC0F53">
        <w:rPr>
          <w:sz w:val="24"/>
          <w:szCs w:val="24"/>
        </w:rPr>
        <w:t xml:space="preserve"> </w:t>
      </w:r>
      <w:r w:rsidR="00C011E7">
        <w:rPr>
          <w:sz w:val="24"/>
          <w:szCs w:val="24"/>
        </w:rPr>
        <w:t>1</w:t>
      </w:r>
      <w:r w:rsidR="00C011E7" w:rsidRPr="00C011E7">
        <w:rPr>
          <w:sz w:val="24"/>
          <w:szCs w:val="24"/>
          <w:vertAlign w:val="superscript"/>
        </w:rPr>
        <w:t>st</w:t>
      </w:r>
      <w:r w:rsidR="00C011E7">
        <w:rPr>
          <w:sz w:val="24"/>
          <w:szCs w:val="24"/>
        </w:rPr>
        <w:t xml:space="preserve"> November</w:t>
      </w:r>
      <w:r w:rsidR="004F526D">
        <w:rPr>
          <w:sz w:val="24"/>
          <w:szCs w:val="24"/>
        </w:rPr>
        <w:t xml:space="preserve"> </w:t>
      </w:r>
      <w:r w:rsidR="00CE755D">
        <w:rPr>
          <w:sz w:val="24"/>
          <w:szCs w:val="24"/>
        </w:rPr>
        <w:t>202</w:t>
      </w:r>
      <w:r w:rsidR="009C239B">
        <w:rPr>
          <w:sz w:val="24"/>
          <w:szCs w:val="24"/>
        </w:rPr>
        <w:t>1</w:t>
      </w:r>
    </w:p>
    <w:p w14:paraId="7C47CC47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92CEA13" w14:textId="0A6BF473" w:rsidR="009C239B" w:rsidRDefault="00935ACF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PRICES AND SPECIFICATION ANNOUNCED FOR </w:t>
      </w:r>
      <w:r w:rsidR="00D42A54">
        <w:rPr>
          <w:b/>
          <w:bCs/>
          <w:sz w:val="28"/>
          <w:szCs w:val="28"/>
        </w:rPr>
        <w:t>REFRESHED</w:t>
      </w:r>
      <w:r w:rsidR="00AF3F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MG </w:t>
      </w:r>
      <w:r w:rsidR="00AF3F43">
        <w:rPr>
          <w:b/>
          <w:bCs/>
          <w:sz w:val="28"/>
          <w:szCs w:val="28"/>
        </w:rPr>
        <w:t xml:space="preserve">ZS EV </w:t>
      </w:r>
    </w:p>
    <w:p w14:paraId="63C9F1EB" w14:textId="3FE0FB38" w:rsidR="00765622" w:rsidRDefault="00765622" w:rsidP="003A7D2A">
      <w:pPr>
        <w:spacing w:after="0" w:line="360" w:lineRule="auto"/>
        <w:rPr>
          <w:b/>
          <w:bCs/>
          <w:sz w:val="28"/>
          <w:szCs w:val="28"/>
        </w:rPr>
      </w:pPr>
    </w:p>
    <w:p w14:paraId="520C0972" w14:textId="09393B60" w:rsidR="008D1A9D" w:rsidRDefault="003A7D2A" w:rsidP="003A7D2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0BD43A" wp14:editId="5D39B09C">
            <wp:extent cx="4974821" cy="331689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83" cy="331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7829" w14:textId="77777777" w:rsidR="003A7D2A" w:rsidRDefault="003A7D2A" w:rsidP="003A7D2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92B3DD7" w14:textId="38AC47F0" w:rsidR="003D4BEF" w:rsidRDefault="00105963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Revised version of </w:t>
      </w:r>
      <w:r w:rsidR="008736D6">
        <w:rPr>
          <w:b/>
          <w:bCs/>
          <w:sz w:val="24"/>
          <w:szCs w:val="24"/>
        </w:rPr>
        <w:t>MG</w:t>
      </w:r>
      <w:r w:rsidR="00AF3F43">
        <w:rPr>
          <w:b/>
          <w:bCs/>
          <w:sz w:val="24"/>
          <w:szCs w:val="24"/>
        </w:rPr>
        <w:t xml:space="preserve">’s </w:t>
      </w:r>
      <w:r w:rsidR="006C63D0">
        <w:rPr>
          <w:b/>
          <w:bCs/>
          <w:sz w:val="24"/>
          <w:szCs w:val="24"/>
        </w:rPr>
        <w:t>top selling</w:t>
      </w:r>
      <w:r w:rsidR="00AF3F43">
        <w:rPr>
          <w:b/>
          <w:bCs/>
          <w:sz w:val="24"/>
          <w:szCs w:val="24"/>
        </w:rPr>
        <w:t xml:space="preserve"> EV </w:t>
      </w:r>
      <w:r w:rsidR="003D4BEF">
        <w:rPr>
          <w:b/>
          <w:bCs/>
          <w:sz w:val="24"/>
          <w:szCs w:val="24"/>
        </w:rPr>
        <w:t>on sale this month from £2</w:t>
      </w:r>
      <w:r w:rsidR="00355D45">
        <w:rPr>
          <w:b/>
          <w:bCs/>
          <w:sz w:val="24"/>
          <w:szCs w:val="24"/>
        </w:rPr>
        <w:t>8</w:t>
      </w:r>
      <w:r w:rsidR="003D4BEF">
        <w:rPr>
          <w:b/>
          <w:bCs/>
          <w:sz w:val="24"/>
          <w:szCs w:val="24"/>
        </w:rPr>
        <w:t>,495 (including Plug-in Car Grant)</w:t>
      </w:r>
    </w:p>
    <w:p w14:paraId="46A89CD0" w14:textId="3CD13FC6" w:rsidR="00B3021C" w:rsidRPr="00B3021C" w:rsidRDefault="00B3021C" w:rsidP="00B3021C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B3021C">
        <w:rPr>
          <w:b/>
          <w:bCs/>
          <w:sz w:val="24"/>
          <w:szCs w:val="24"/>
        </w:rPr>
        <w:t xml:space="preserve">Long </w:t>
      </w:r>
      <w:r w:rsidR="00105963">
        <w:rPr>
          <w:b/>
          <w:bCs/>
          <w:sz w:val="24"/>
          <w:szCs w:val="24"/>
        </w:rPr>
        <w:t>R</w:t>
      </w:r>
      <w:r w:rsidRPr="00B3021C">
        <w:rPr>
          <w:b/>
          <w:bCs/>
          <w:sz w:val="24"/>
          <w:szCs w:val="24"/>
        </w:rPr>
        <w:t xml:space="preserve">ange </w:t>
      </w:r>
      <w:r w:rsidR="00355D45">
        <w:rPr>
          <w:b/>
          <w:bCs/>
          <w:sz w:val="24"/>
          <w:szCs w:val="24"/>
        </w:rPr>
        <w:t>battery</w:t>
      </w:r>
      <w:r w:rsidRPr="00B3021C">
        <w:rPr>
          <w:b/>
          <w:bCs/>
          <w:sz w:val="24"/>
          <w:szCs w:val="24"/>
        </w:rPr>
        <w:t xml:space="preserve"> deliver</w:t>
      </w:r>
      <w:r w:rsidR="00355D45">
        <w:rPr>
          <w:b/>
          <w:bCs/>
          <w:sz w:val="24"/>
          <w:szCs w:val="24"/>
        </w:rPr>
        <w:t>s</w:t>
      </w:r>
      <w:r w:rsidRPr="00B3021C">
        <w:rPr>
          <w:b/>
          <w:bCs/>
          <w:sz w:val="24"/>
          <w:szCs w:val="24"/>
        </w:rPr>
        <w:t xml:space="preserve"> up to </w:t>
      </w:r>
      <w:r w:rsidR="00541EB9" w:rsidRPr="00B3021C">
        <w:rPr>
          <w:b/>
          <w:bCs/>
          <w:sz w:val="24"/>
          <w:szCs w:val="24"/>
        </w:rPr>
        <w:t>273-mile</w:t>
      </w:r>
      <w:r w:rsidRPr="00B3021C">
        <w:rPr>
          <w:b/>
          <w:bCs/>
          <w:sz w:val="24"/>
          <w:szCs w:val="24"/>
        </w:rPr>
        <w:t xml:space="preserve"> range</w:t>
      </w:r>
    </w:p>
    <w:p w14:paraId="65A636C0" w14:textId="77777777" w:rsidR="00B3021C" w:rsidRDefault="00AF3F43" w:rsidP="00B3021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B3021C">
        <w:rPr>
          <w:b/>
          <w:bCs/>
          <w:sz w:val="24"/>
          <w:szCs w:val="24"/>
        </w:rPr>
        <w:t>New iSMART connectivity</w:t>
      </w:r>
      <w:r w:rsidR="00CE4243" w:rsidRPr="00B3021C">
        <w:rPr>
          <w:b/>
          <w:bCs/>
          <w:sz w:val="24"/>
          <w:szCs w:val="24"/>
        </w:rPr>
        <w:t xml:space="preserve"> infotainment</w:t>
      </w:r>
      <w:r w:rsidRPr="00B3021C">
        <w:rPr>
          <w:b/>
          <w:bCs/>
          <w:sz w:val="24"/>
          <w:szCs w:val="24"/>
        </w:rPr>
        <w:t xml:space="preserve"> system</w:t>
      </w:r>
      <w:r w:rsidR="00B3021C" w:rsidRPr="00B3021C">
        <w:rPr>
          <w:b/>
          <w:bCs/>
          <w:sz w:val="24"/>
          <w:szCs w:val="24"/>
        </w:rPr>
        <w:t xml:space="preserve"> </w:t>
      </w:r>
    </w:p>
    <w:p w14:paraId="32FE176B" w14:textId="42886758" w:rsidR="00B3021C" w:rsidRPr="00B3021C" w:rsidRDefault="003D4BEF" w:rsidP="00B3021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355D45">
        <w:rPr>
          <w:b/>
          <w:bCs/>
          <w:sz w:val="24"/>
          <w:szCs w:val="24"/>
        </w:rPr>
        <w:t xml:space="preserve">trim </w:t>
      </w:r>
      <w:r>
        <w:rPr>
          <w:b/>
          <w:bCs/>
          <w:sz w:val="24"/>
          <w:szCs w:val="24"/>
        </w:rPr>
        <w:t xml:space="preserve">names </w:t>
      </w:r>
      <w:r w:rsidR="00355D45">
        <w:rPr>
          <w:b/>
          <w:bCs/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>th</w:t>
      </w:r>
      <w:r w:rsidR="00355D4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r</w:t>
      </w:r>
      <w:r w:rsidR="00355D45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</w:t>
      </w:r>
      <w:r w:rsidR="00355D45">
        <w:rPr>
          <w:b/>
          <w:bCs/>
          <w:sz w:val="24"/>
          <w:szCs w:val="24"/>
        </w:rPr>
        <w:t xml:space="preserve">technology-filled </w:t>
      </w:r>
      <w:r>
        <w:rPr>
          <w:b/>
          <w:bCs/>
          <w:sz w:val="24"/>
          <w:szCs w:val="24"/>
        </w:rPr>
        <w:t>level.</w:t>
      </w:r>
    </w:p>
    <w:p w14:paraId="7B31225D" w14:textId="74ABF8D4" w:rsidR="00B3021C" w:rsidRDefault="00B3021C" w:rsidP="00DE3093">
      <w:pPr>
        <w:spacing w:after="240" w:line="360" w:lineRule="auto"/>
        <w:jc w:val="both"/>
        <w:rPr>
          <w:sz w:val="24"/>
          <w:szCs w:val="24"/>
        </w:rPr>
      </w:pPr>
    </w:p>
    <w:p w14:paraId="3536F770" w14:textId="66D4F01C" w:rsidR="00DE3093" w:rsidRDefault="003D4BEF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D33C3">
        <w:rPr>
          <w:sz w:val="24"/>
          <w:szCs w:val="24"/>
        </w:rPr>
        <w:t>N</w:t>
      </w:r>
      <w:r w:rsidR="00AF3F43" w:rsidRPr="00B3021C">
        <w:rPr>
          <w:sz w:val="24"/>
          <w:szCs w:val="24"/>
        </w:rPr>
        <w:t>ew MG ZS EV</w:t>
      </w:r>
      <w:r>
        <w:rPr>
          <w:sz w:val="24"/>
          <w:szCs w:val="24"/>
        </w:rPr>
        <w:t xml:space="preserve"> </w:t>
      </w:r>
      <w:r w:rsidR="00AF3F43" w:rsidRPr="00B3021C">
        <w:rPr>
          <w:sz w:val="24"/>
          <w:szCs w:val="24"/>
        </w:rPr>
        <w:t xml:space="preserve">arrives in the brand’s dealerships </w:t>
      </w:r>
      <w:r w:rsidR="009976F4">
        <w:rPr>
          <w:sz w:val="24"/>
          <w:szCs w:val="24"/>
        </w:rPr>
        <w:t>this month</w:t>
      </w:r>
      <w:r>
        <w:rPr>
          <w:sz w:val="24"/>
          <w:szCs w:val="24"/>
        </w:rPr>
        <w:t>, priced from £2</w:t>
      </w:r>
      <w:r w:rsidR="00355D45">
        <w:rPr>
          <w:sz w:val="24"/>
          <w:szCs w:val="24"/>
        </w:rPr>
        <w:t>8</w:t>
      </w:r>
      <w:r>
        <w:rPr>
          <w:sz w:val="24"/>
          <w:szCs w:val="24"/>
        </w:rPr>
        <w:t xml:space="preserve">,495 on-the-road (after Plug-in Car Grant). </w:t>
      </w:r>
    </w:p>
    <w:p w14:paraId="41DD2D18" w14:textId="7C94B7AB" w:rsidR="003D4BEF" w:rsidRPr="00B3021C" w:rsidRDefault="003D4BEF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Available </w:t>
      </w:r>
      <w:r w:rsidR="004D4B29">
        <w:rPr>
          <w:sz w:val="24"/>
          <w:szCs w:val="24"/>
        </w:rPr>
        <w:t>with a larger 72kWh Long Range battery</w:t>
      </w:r>
      <w:r w:rsidR="009976F4">
        <w:rPr>
          <w:sz w:val="24"/>
          <w:szCs w:val="24"/>
        </w:rPr>
        <w:t>,</w:t>
      </w:r>
      <w:r w:rsidR="004D4B29">
        <w:rPr>
          <w:sz w:val="24"/>
          <w:szCs w:val="24"/>
        </w:rPr>
        <w:t xml:space="preserve"> the New MG ZS EV</w:t>
      </w:r>
      <w:r>
        <w:rPr>
          <w:sz w:val="24"/>
          <w:szCs w:val="24"/>
        </w:rPr>
        <w:t xml:space="preserve"> will be offered in three trim levels: SE, Trophy and Trophy Connect. </w:t>
      </w:r>
    </w:p>
    <w:p w14:paraId="4CD0581D" w14:textId="77777777" w:rsidR="009976F4" w:rsidRDefault="00AF3F43" w:rsidP="00AF3F4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renewed model builds on the success of the existing ZS EV, which is the brand’s best-selling pure electric model</w:t>
      </w:r>
      <w:r w:rsidR="00D42A54">
        <w:rPr>
          <w:sz w:val="24"/>
          <w:szCs w:val="24"/>
        </w:rPr>
        <w:t xml:space="preserve"> and a consistent fixture among the UK’s top 10 best-selling EVs. The revised model makes the </w:t>
      </w:r>
      <w:r w:rsidR="0015777B">
        <w:rPr>
          <w:sz w:val="24"/>
          <w:szCs w:val="24"/>
        </w:rPr>
        <w:t xml:space="preserve">MG </w:t>
      </w:r>
      <w:r w:rsidR="00D42A54">
        <w:rPr>
          <w:sz w:val="24"/>
          <w:szCs w:val="24"/>
        </w:rPr>
        <w:t>ZS EV even better and is</w:t>
      </w:r>
      <w:r w:rsidRPr="00AF3F43">
        <w:rPr>
          <w:sz w:val="24"/>
          <w:szCs w:val="24"/>
        </w:rPr>
        <w:t xml:space="preserve"> characteri</w:t>
      </w:r>
      <w:r>
        <w:rPr>
          <w:sz w:val="24"/>
          <w:szCs w:val="24"/>
        </w:rPr>
        <w:t>s</w:t>
      </w:r>
      <w:r w:rsidRPr="00AF3F43">
        <w:rPr>
          <w:sz w:val="24"/>
          <w:szCs w:val="24"/>
        </w:rPr>
        <w:t>ed by a moderni</w:t>
      </w:r>
      <w:r>
        <w:rPr>
          <w:sz w:val="24"/>
          <w:szCs w:val="24"/>
        </w:rPr>
        <w:t>s</w:t>
      </w:r>
      <w:r w:rsidRPr="00AF3F43">
        <w:rPr>
          <w:sz w:val="24"/>
          <w:szCs w:val="24"/>
        </w:rPr>
        <w:t xml:space="preserve">ed design, improved performance, a significantly longer </w:t>
      </w:r>
      <w:r w:rsidR="00B3021C" w:rsidRPr="00AF3F43">
        <w:rPr>
          <w:sz w:val="24"/>
          <w:szCs w:val="24"/>
        </w:rPr>
        <w:t>range,</w:t>
      </w:r>
      <w:r w:rsidRPr="00AF3F43">
        <w:rPr>
          <w:sz w:val="24"/>
          <w:szCs w:val="24"/>
        </w:rPr>
        <w:t xml:space="preserve"> and even more technology.</w:t>
      </w:r>
    </w:p>
    <w:p w14:paraId="7BE4041D" w14:textId="77777777" w:rsidR="009976F4" w:rsidRDefault="009976F4" w:rsidP="009976F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In styling terms, the New MG ZS EV gets a new electric-only front end, with a stamped-effect grille to improve aerodynamics and a new side-opening charging port. The bold new face is set off by LED headlights and </w:t>
      </w:r>
      <w:r w:rsidRPr="00B3021C">
        <w:rPr>
          <w:sz w:val="24"/>
          <w:szCs w:val="24"/>
        </w:rPr>
        <w:t>distinctive daytime running lights</w:t>
      </w:r>
      <w:r>
        <w:rPr>
          <w:sz w:val="24"/>
          <w:szCs w:val="24"/>
        </w:rPr>
        <w:t>.</w:t>
      </w:r>
      <w:r w:rsidRPr="00B30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also gets a redesigned rear bumper and new wheels. </w:t>
      </w:r>
    </w:p>
    <w:p w14:paraId="0ACF3E43" w14:textId="5C870660" w:rsidR="009976F4" w:rsidRPr="003963D8" w:rsidRDefault="003B4496" w:rsidP="00AF3F43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3B4496">
        <w:rPr>
          <w:b/>
          <w:bCs/>
          <w:sz w:val="24"/>
          <w:szCs w:val="24"/>
        </w:rPr>
        <w:t>INCREA</w:t>
      </w:r>
      <w:r w:rsidRPr="0047208C">
        <w:rPr>
          <w:b/>
          <w:bCs/>
          <w:sz w:val="24"/>
          <w:szCs w:val="24"/>
        </w:rPr>
        <w:t>SED BATTERY CAPACITY</w:t>
      </w:r>
    </w:p>
    <w:p w14:paraId="2DA6A196" w14:textId="05F181B3" w:rsidR="003D4BEF" w:rsidRDefault="003D4BEF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Long Range </w:t>
      </w:r>
      <w:r w:rsidR="00AF3F43">
        <w:rPr>
          <w:sz w:val="24"/>
          <w:szCs w:val="24"/>
        </w:rPr>
        <w:t xml:space="preserve">72kWh battery </w:t>
      </w:r>
      <w:r w:rsidR="008F01AF">
        <w:rPr>
          <w:sz w:val="24"/>
          <w:szCs w:val="24"/>
        </w:rPr>
        <w:t xml:space="preserve">delivers </w:t>
      </w:r>
      <w:r w:rsidR="00AF3F43">
        <w:rPr>
          <w:sz w:val="24"/>
          <w:szCs w:val="24"/>
        </w:rPr>
        <w:t xml:space="preserve">a range </w:t>
      </w:r>
      <w:r>
        <w:rPr>
          <w:sz w:val="24"/>
          <w:szCs w:val="24"/>
        </w:rPr>
        <w:t>of up to 273 miles (WLTP</w:t>
      </w:r>
      <w:r w:rsidR="00C55BAD">
        <w:rPr>
          <w:sz w:val="24"/>
          <w:szCs w:val="24"/>
        </w:rPr>
        <w:t xml:space="preserve"> combined</w:t>
      </w:r>
      <w:r>
        <w:rPr>
          <w:sz w:val="24"/>
          <w:szCs w:val="24"/>
        </w:rPr>
        <w:t xml:space="preserve"> cycle)</w:t>
      </w:r>
      <w:r w:rsidR="00962830">
        <w:rPr>
          <w:sz w:val="24"/>
          <w:szCs w:val="24"/>
        </w:rPr>
        <w:t>,</w:t>
      </w:r>
      <w:r w:rsidR="00C55BAD">
        <w:rPr>
          <w:sz w:val="24"/>
          <w:szCs w:val="24"/>
        </w:rPr>
        <w:t xml:space="preserve"> </w:t>
      </w:r>
      <w:r w:rsidR="00FB12A7">
        <w:rPr>
          <w:sz w:val="24"/>
          <w:szCs w:val="24"/>
        </w:rPr>
        <w:t>a substan</w:t>
      </w:r>
      <w:r w:rsidR="009975FD">
        <w:rPr>
          <w:sz w:val="24"/>
          <w:szCs w:val="24"/>
        </w:rPr>
        <w:t>tial</w:t>
      </w:r>
      <w:r w:rsidR="00B01369">
        <w:rPr>
          <w:sz w:val="24"/>
          <w:szCs w:val="24"/>
        </w:rPr>
        <w:t xml:space="preserve"> increase over the outgoing model, which has a </w:t>
      </w:r>
      <w:r w:rsidR="009975FD">
        <w:rPr>
          <w:sz w:val="24"/>
          <w:szCs w:val="24"/>
        </w:rPr>
        <w:t xml:space="preserve">combined </w:t>
      </w:r>
      <w:r w:rsidR="00B01369">
        <w:rPr>
          <w:sz w:val="24"/>
          <w:szCs w:val="24"/>
        </w:rPr>
        <w:t>range of 163 miles.</w:t>
      </w:r>
    </w:p>
    <w:p w14:paraId="0CB53D04" w14:textId="405DF87D" w:rsidR="00D214BD" w:rsidRPr="003963D8" w:rsidRDefault="003B4496" w:rsidP="00AF3F43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3B4496">
        <w:rPr>
          <w:b/>
          <w:bCs/>
          <w:sz w:val="24"/>
          <w:szCs w:val="24"/>
        </w:rPr>
        <w:t>CHARGING</w:t>
      </w:r>
    </w:p>
    <w:p w14:paraId="0ED76BCD" w14:textId="1D0964A1" w:rsidR="003963D8" w:rsidRDefault="00E91C82" w:rsidP="00AF3F43">
      <w:pPr>
        <w:spacing w:after="240" w:line="360" w:lineRule="auto"/>
        <w:jc w:val="both"/>
        <w:rPr>
          <w:sz w:val="24"/>
          <w:szCs w:val="24"/>
        </w:rPr>
      </w:pPr>
      <w:r w:rsidRPr="00E91C82">
        <w:rPr>
          <w:sz w:val="24"/>
          <w:szCs w:val="24"/>
        </w:rPr>
        <w:t>Charging status is now readily viewed on the four stage indicator LEDs inside the charging port. The combination Type 2 and CCS charger provides up to 7kW fast charging using the on-board AC charger, or up to 76kW DC rapid charging (depending on climatic conditions). This means the Long Range 72kWh battery can be charged from 0-100% in 10½ hours on a standard 7kW charger, or as little as 42 minutes on a 100kW rapid charger. With Vehicle-to-Load capability now available as standard</w:t>
      </w:r>
      <w:r w:rsidR="007D53C3">
        <w:rPr>
          <w:sz w:val="24"/>
          <w:szCs w:val="24"/>
        </w:rPr>
        <w:t>,</w:t>
      </w:r>
      <w:r w:rsidRPr="00E91C82">
        <w:rPr>
          <w:sz w:val="24"/>
          <w:szCs w:val="24"/>
        </w:rPr>
        <w:t xml:space="preserve"> you can even charge or power other external equipment</w:t>
      </w:r>
      <w:r w:rsidR="001F006B">
        <w:rPr>
          <w:sz w:val="24"/>
          <w:szCs w:val="24"/>
        </w:rPr>
        <w:t>, for example, an electric bike,</w:t>
      </w:r>
      <w:r w:rsidRPr="00E91C82">
        <w:rPr>
          <w:sz w:val="24"/>
          <w:szCs w:val="24"/>
        </w:rPr>
        <w:t xml:space="preserve"> using an accessory charging cable.</w:t>
      </w:r>
      <w:r w:rsidR="00967504">
        <w:rPr>
          <w:sz w:val="24"/>
          <w:szCs w:val="24"/>
        </w:rPr>
        <w:t xml:space="preserve"> </w:t>
      </w:r>
    </w:p>
    <w:p w14:paraId="5FB8D689" w14:textId="7FB2F113" w:rsidR="001F006B" w:rsidRPr="003963D8" w:rsidRDefault="001510F5" w:rsidP="00AF3F43">
      <w:pPr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3B4496" w:rsidRPr="003B4496">
        <w:rPr>
          <w:b/>
          <w:bCs/>
          <w:sz w:val="24"/>
          <w:szCs w:val="24"/>
        </w:rPr>
        <w:t>ISMART INFOTAINMENT SYSTEM</w:t>
      </w:r>
    </w:p>
    <w:p w14:paraId="4E1E3B22" w14:textId="7DE4A828" w:rsidR="005B7D16" w:rsidRDefault="00857320" w:rsidP="00AF3F4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Every</w:t>
      </w:r>
      <w:r w:rsidR="00AF3F43" w:rsidRPr="00AF3F43">
        <w:rPr>
          <w:sz w:val="24"/>
          <w:szCs w:val="24"/>
        </w:rPr>
        <w:t xml:space="preserve"> </w:t>
      </w:r>
      <w:r w:rsidR="0015777B">
        <w:rPr>
          <w:sz w:val="24"/>
          <w:szCs w:val="24"/>
        </w:rPr>
        <w:t xml:space="preserve">New </w:t>
      </w:r>
      <w:r w:rsidR="00AF3F43" w:rsidRPr="00AF3F43">
        <w:rPr>
          <w:sz w:val="24"/>
          <w:szCs w:val="24"/>
        </w:rPr>
        <w:t xml:space="preserve">MG ZS EV </w:t>
      </w:r>
      <w:r w:rsidR="00D42A54">
        <w:rPr>
          <w:sz w:val="24"/>
          <w:szCs w:val="24"/>
        </w:rPr>
        <w:t xml:space="preserve">also </w:t>
      </w:r>
      <w:r>
        <w:rPr>
          <w:sz w:val="24"/>
          <w:szCs w:val="24"/>
        </w:rPr>
        <w:t>comes with</w:t>
      </w:r>
      <w:r w:rsidR="00AF3F43" w:rsidRPr="00AF3F43">
        <w:rPr>
          <w:sz w:val="24"/>
          <w:szCs w:val="24"/>
        </w:rPr>
        <w:t xml:space="preserve"> the new </w:t>
      </w:r>
      <w:r w:rsidR="00D42A54">
        <w:rPr>
          <w:sz w:val="24"/>
          <w:szCs w:val="24"/>
        </w:rPr>
        <w:t xml:space="preserve">state-of-the-art </w:t>
      </w:r>
      <w:r w:rsidR="00AF3F43" w:rsidRPr="00AF3F43">
        <w:rPr>
          <w:sz w:val="24"/>
          <w:szCs w:val="24"/>
        </w:rPr>
        <w:t xml:space="preserve">MG iSMART connectivity system, which offers connection </w:t>
      </w:r>
      <w:r w:rsidR="00BA08D5">
        <w:rPr>
          <w:sz w:val="24"/>
          <w:szCs w:val="24"/>
        </w:rPr>
        <w:t>via</w:t>
      </w:r>
      <w:r w:rsidR="00AF3F43" w:rsidRPr="00AF3F43">
        <w:rPr>
          <w:sz w:val="24"/>
          <w:szCs w:val="24"/>
        </w:rPr>
        <w:t xml:space="preserve"> a smartphone app</w:t>
      </w:r>
      <w:r w:rsidR="001E64BA">
        <w:rPr>
          <w:sz w:val="24"/>
          <w:szCs w:val="24"/>
        </w:rPr>
        <w:t xml:space="preserve">. </w:t>
      </w:r>
      <w:r w:rsidR="007C5340">
        <w:rPr>
          <w:sz w:val="24"/>
          <w:szCs w:val="24"/>
        </w:rPr>
        <w:t>Many vehicle functions can be controlled via the app</w:t>
      </w:r>
      <w:r w:rsidR="001F006B">
        <w:rPr>
          <w:sz w:val="24"/>
          <w:szCs w:val="24"/>
        </w:rPr>
        <w:t>, including v</w:t>
      </w:r>
      <w:r w:rsidR="007C5340">
        <w:rPr>
          <w:sz w:val="24"/>
          <w:szCs w:val="24"/>
        </w:rPr>
        <w:t>ehicle status</w:t>
      </w:r>
      <w:r w:rsidR="00C66F30">
        <w:rPr>
          <w:sz w:val="24"/>
          <w:szCs w:val="24"/>
        </w:rPr>
        <w:t>,</w:t>
      </w:r>
      <w:r w:rsidR="007C5340">
        <w:rPr>
          <w:sz w:val="24"/>
          <w:szCs w:val="24"/>
        </w:rPr>
        <w:t xml:space="preserve"> battery charge level, if the car is locked or unlocked, or the alarm has been triggered. Owners will benefit from new convenience features </w:t>
      </w:r>
      <w:r w:rsidR="00EE1453">
        <w:rPr>
          <w:sz w:val="24"/>
          <w:szCs w:val="24"/>
        </w:rPr>
        <w:t xml:space="preserve">in the app </w:t>
      </w:r>
      <w:r w:rsidR="007C5340">
        <w:rPr>
          <w:sz w:val="24"/>
          <w:szCs w:val="24"/>
        </w:rPr>
        <w:t xml:space="preserve">to remotely </w:t>
      </w:r>
      <w:r w:rsidR="00EE1453">
        <w:rPr>
          <w:sz w:val="24"/>
          <w:szCs w:val="24"/>
        </w:rPr>
        <w:t>lock and unlock the car, set the air con</w:t>
      </w:r>
      <w:r w:rsidR="00962830">
        <w:rPr>
          <w:sz w:val="24"/>
          <w:szCs w:val="24"/>
        </w:rPr>
        <w:t>ditioning</w:t>
      </w:r>
      <w:r w:rsidR="00EE1453">
        <w:rPr>
          <w:sz w:val="24"/>
          <w:szCs w:val="24"/>
        </w:rPr>
        <w:t xml:space="preserve"> and heat</w:t>
      </w:r>
      <w:r w:rsidR="00962830">
        <w:rPr>
          <w:sz w:val="24"/>
          <w:szCs w:val="24"/>
        </w:rPr>
        <w:t>ing</w:t>
      </w:r>
      <w:r w:rsidR="00EE1453">
        <w:rPr>
          <w:sz w:val="24"/>
          <w:szCs w:val="24"/>
        </w:rPr>
        <w:t xml:space="preserve">, and activate the windscreen demister when </w:t>
      </w:r>
      <w:r w:rsidR="00EE1453">
        <w:rPr>
          <w:sz w:val="24"/>
          <w:szCs w:val="24"/>
        </w:rPr>
        <w:lastRenderedPageBreak/>
        <w:t>required. Owners will have access to view their charging statistics, stop and start a charge, and schedule charging to optimise lower rate energy.</w:t>
      </w:r>
    </w:p>
    <w:p w14:paraId="47F76401" w14:textId="4814108D" w:rsidR="00D74F78" w:rsidRDefault="003A7D2A" w:rsidP="00D74F78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t</w:t>
      </w:r>
      <w:r w:rsidR="00D42A54">
        <w:rPr>
          <w:sz w:val="24"/>
          <w:szCs w:val="24"/>
        </w:rPr>
        <w:t xml:space="preserve">he heart of the </w:t>
      </w:r>
      <w:r w:rsidR="00EB074D">
        <w:rPr>
          <w:sz w:val="24"/>
          <w:szCs w:val="24"/>
        </w:rPr>
        <w:t xml:space="preserve">infotainment </w:t>
      </w:r>
      <w:r w:rsidR="00D42A54">
        <w:rPr>
          <w:sz w:val="24"/>
          <w:szCs w:val="24"/>
        </w:rPr>
        <w:t>system is a 10.1-inch tablet-style touchscreen, with new graphics and improved functionality</w:t>
      </w:r>
      <w:r w:rsidR="00503A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3A74">
        <w:rPr>
          <w:sz w:val="24"/>
          <w:szCs w:val="24"/>
        </w:rPr>
        <w:t xml:space="preserve">The new </w:t>
      </w:r>
      <w:r>
        <w:rPr>
          <w:sz w:val="24"/>
          <w:szCs w:val="24"/>
        </w:rPr>
        <w:t xml:space="preserve">model also gets a new </w:t>
      </w:r>
      <w:r w:rsidR="00404F4A">
        <w:rPr>
          <w:sz w:val="24"/>
          <w:szCs w:val="24"/>
        </w:rPr>
        <w:t xml:space="preserve">digital </w:t>
      </w:r>
      <w:r>
        <w:rPr>
          <w:sz w:val="24"/>
          <w:szCs w:val="24"/>
        </w:rPr>
        <w:t>instrument cluster and wireless phone</w:t>
      </w:r>
      <w:r w:rsidR="00D74F78">
        <w:rPr>
          <w:sz w:val="24"/>
          <w:szCs w:val="24"/>
        </w:rPr>
        <w:t xml:space="preserve"> </w:t>
      </w:r>
      <w:r w:rsidR="00B3021C">
        <w:rPr>
          <w:sz w:val="24"/>
          <w:szCs w:val="24"/>
        </w:rPr>
        <w:t>charging*.</w:t>
      </w:r>
    </w:p>
    <w:p w14:paraId="716B3B6D" w14:textId="51E7C3BA" w:rsidR="00D74F78" w:rsidRDefault="00D74F78" w:rsidP="00D74F78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New ZS EV also sees the first over the air (OTA) software updates from MG. Owners will receive any new software updates, including new features and improvements, th</w:t>
      </w:r>
      <w:r w:rsidR="00C66F30">
        <w:rPr>
          <w:sz w:val="24"/>
          <w:szCs w:val="24"/>
        </w:rPr>
        <w:t>r</w:t>
      </w:r>
      <w:r>
        <w:rPr>
          <w:sz w:val="24"/>
          <w:szCs w:val="24"/>
        </w:rPr>
        <w:t>ough iSMART at the touch of a button, rather than visiting their local dealership.</w:t>
      </w:r>
      <w:r w:rsidR="00E96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addition, and another first for MG, customers </w:t>
      </w:r>
      <w:r w:rsidR="00833F4F">
        <w:rPr>
          <w:sz w:val="24"/>
          <w:szCs w:val="24"/>
        </w:rPr>
        <w:t xml:space="preserve">will no longer get a printed owners manual.  </w:t>
      </w:r>
      <w:r w:rsidR="00681EDC">
        <w:rPr>
          <w:sz w:val="24"/>
          <w:szCs w:val="24"/>
        </w:rPr>
        <w:t>It</w:t>
      </w:r>
      <w:r w:rsidR="00833F4F">
        <w:rPr>
          <w:sz w:val="24"/>
          <w:szCs w:val="24"/>
        </w:rPr>
        <w:t xml:space="preserve"> will now be access</w:t>
      </w:r>
      <w:r w:rsidR="00681EDC">
        <w:rPr>
          <w:sz w:val="24"/>
          <w:szCs w:val="24"/>
        </w:rPr>
        <w:t>ible t</w:t>
      </w:r>
      <w:r w:rsidR="00C66F30">
        <w:rPr>
          <w:sz w:val="24"/>
          <w:szCs w:val="24"/>
        </w:rPr>
        <w:t>h</w:t>
      </w:r>
      <w:r w:rsidR="00681EDC">
        <w:rPr>
          <w:sz w:val="24"/>
          <w:szCs w:val="24"/>
        </w:rPr>
        <w:t>roug</w:t>
      </w:r>
      <w:r w:rsidR="00833F4F">
        <w:rPr>
          <w:sz w:val="24"/>
          <w:szCs w:val="24"/>
        </w:rPr>
        <w:t>h the iSMART system</w:t>
      </w:r>
      <w:r w:rsidR="00681EDC">
        <w:rPr>
          <w:sz w:val="24"/>
          <w:szCs w:val="24"/>
        </w:rPr>
        <w:t xml:space="preserve">, thus saving </w:t>
      </w:r>
      <w:r w:rsidR="002C3365">
        <w:rPr>
          <w:sz w:val="24"/>
          <w:szCs w:val="24"/>
        </w:rPr>
        <w:t xml:space="preserve">paper and </w:t>
      </w:r>
      <w:r w:rsidR="00681EDC">
        <w:rPr>
          <w:sz w:val="24"/>
          <w:szCs w:val="24"/>
        </w:rPr>
        <w:t>printing c</w:t>
      </w:r>
      <w:r w:rsidR="002C3365">
        <w:rPr>
          <w:sz w:val="24"/>
          <w:szCs w:val="24"/>
        </w:rPr>
        <w:t>osts and ensuring that the most up to date information is readily available.</w:t>
      </w:r>
    </w:p>
    <w:p w14:paraId="6896613D" w14:textId="1FC329C8" w:rsidR="00D74F78" w:rsidRDefault="00D74F78" w:rsidP="00DE3093">
      <w:pPr>
        <w:spacing w:after="240" w:line="360" w:lineRule="auto"/>
        <w:jc w:val="both"/>
        <w:rPr>
          <w:sz w:val="24"/>
          <w:szCs w:val="24"/>
        </w:rPr>
      </w:pPr>
    </w:p>
    <w:p w14:paraId="4591D7F3" w14:textId="53AE80F7" w:rsidR="001F006B" w:rsidRPr="003963D8" w:rsidRDefault="003B4496" w:rsidP="00DE3093">
      <w:pPr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 RANGE, EQUIPMENT AND PRICING</w:t>
      </w:r>
    </w:p>
    <w:p w14:paraId="718008EA" w14:textId="4D621B9E" w:rsidR="00B01369" w:rsidRDefault="00B01369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entry level ZS EV will be the well-equipped SE, </w:t>
      </w:r>
      <w:r w:rsidR="00404F4A">
        <w:rPr>
          <w:sz w:val="24"/>
          <w:szCs w:val="24"/>
        </w:rPr>
        <w:t>p</w:t>
      </w:r>
      <w:r>
        <w:rPr>
          <w:sz w:val="24"/>
          <w:szCs w:val="24"/>
        </w:rPr>
        <w:t xml:space="preserve">riced at £28,495 </w:t>
      </w:r>
      <w:r w:rsidR="00404F4A">
        <w:rPr>
          <w:sz w:val="24"/>
          <w:szCs w:val="24"/>
        </w:rPr>
        <w:t>(after PiCG)</w:t>
      </w:r>
      <w:r>
        <w:rPr>
          <w:sz w:val="24"/>
          <w:szCs w:val="24"/>
        </w:rPr>
        <w:t xml:space="preserve"> on-the-road</w:t>
      </w:r>
      <w:r w:rsidR="00404F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4F4A">
        <w:rPr>
          <w:sz w:val="24"/>
          <w:szCs w:val="24"/>
        </w:rPr>
        <w:t>T</w:t>
      </w:r>
      <w:r>
        <w:rPr>
          <w:sz w:val="24"/>
          <w:szCs w:val="24"/>
        </w:rPr>
        <w:t xml:space="preserve">he SE is competitively </w:t>
      </w:r>
      <w:r w:rsidR="00B0413D">
        <w:rPr>
          <w:sz w:val="24"/>
          <w:szCs w:val="24"/>
        </w:rPr>
        <w:t>equipped</w:t>
      </w:r>
      <w:r>
        <w:rPr>
          <w:sz w:val="24"/>
          <w:szCs w:val="24"/>
        </w:rPr>
        <w:t xml:space="preserve">, with automatic air conditioning, bi-function LED headlights, adaptive cruise control, keyless entry and </w:t>
      </w:r>
      <w:r w:rsidR="00B3752E">
        <w:rPr>
          <w:sz w:val="24"/>
          <w:szCs w:val="24"/>
        </w:rPr>
        <w:t xml:space="preserve">push-button </w:t>
      </w:r>
      <w:r>
        <w:rPr>
          <w:sz w:val="24"/>
          <w:szCs w:val="24"/>
        </w:rPr>
        <w:t>start</w:t>
      </w:r>
      <w:r w:rsidR="007F1D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vehicle-to-load charging, </w:t>
      </w:r>
      <w:r w:rsidR="00B0413D">
        <w:rPr>
          <w:sz w:val="24"/>
          <w:szCs w:val="24"/>
        </w:rPr>
        <w:t>360</w:t>
      </w:r>
      <w:r w:rsidR="00B0413D" w:rsidRPr="003963D8">
        <w:rPr>
          <w:sz w:val="24"/>
          <w:szCs w:val="24"/>
          <w:vertAlign w:val="superscript"/>
        </w:rPr>
        <w:t>o</w:t>
      </w:r>
      <w:r w:rsidR="00B0413D">
        <w:rPr>
          <w:sz w:val="24"/>
          <w:szCs w:val="24"/>
        </w:rPr>
        <w:t xml:space="preserve"> parking camera</w:t>
      </w:r>
      <w:r>
        <w:rPr>
          <w:sz w:val="24"/>
          <w:szCs w:val="24"/>
        </w:rPr>
        <w:t>, a 10.1-inch touchscreen, sat nav, i</w:t>
      </w:r>
      <w:r w:rsidR="00C2328C">
        <w:rPr>
          <w:sz w:val="24"/>
          <w:szCs w:val="24"/>
        </w:rPr>
        <w:t>SMART</w:t>
      </w:r>
      <w:r>
        <w:rPr>
          <w:sz w:val="24"/>
          <w:szCs w:val="24"/>
        </w:rPr>
        <w:t xml:space="preserve"> and multiple USB charging points. </w:t>
      </w:r>
    </w:p>
    <w:p w14:paraId="54A0A5A6" w14:textId="36362C89" w:rsidR="00B01369" w:rsidRDefault="00B01369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Trophy model</w:t>
      </w:r>
      <w:r w:rsidR="00B13024">
        <w:rPr>
          <w:sz w:val="24"/>
          <w:szCs w:val="24"/>
        </w:rPr>
        <w:t xml:space="preserve">, priced at £30,995 (after PiCG), </w:t>
      </w:r>
      <w:r>
        <w:rPr>
          <w:sz w:val="24"/>
          <w:szCs w:val="24"/>
        </w:rPr>
        <w:t>adds a stunning panoramic ‘Sky Roof’ and leather-style seats, along with more convenience options such as roof rails, heated front seats</w:t>
      </w:r>
      <w:r w:rsidR="00C66F30">
        <w:rPr>
          <w:sz w:val="24"/>
          <w:szCs w:val="24"/>
        </w:rPr>
        <w:t>, electric driver’s seat adjustment,</w:t>
      </w:r>
      <w:r w:rsidR="00C66F30" w:rsidDel="00C66F30">
        <w:rPr>
          <w:sz w:val="24"/>
          <w:szCs w:val="24"/>
        </w:rPr>
        <w:t xml:space="preserve"> </w:t>
      </w:r>
      <w:r w:rsidR="00B13024">
        <w:rPr>
          <w:sz w:val="24"/>
          <w:szCs w:val="24"/>
        </w:rPr>
        <w:t xml:space="preserve">rain-sensing wipers and </w:t>
      </w:r>
      <w:r w:rsidR="00A60F0D">
        <w:rPr>
          <w:sz w:val="24"/>
          <w:szCs w:val="24"/>
        </w:rPr>
        <w:t>wireless phone charg</w:t>
      </w:r>
      <w:r w:rsidR="00D214BD">
        <w:rPr>
          <w:sz w:val="24"/>
          <w:szCs w:val="24"/>
        </w:rPr>
        <w:t>ing</w:t>
      </w:r>
      <w:r w:rsidR="00B13024">
        <w:rPr>
          <w:sz w:val="24"/>
          <w:szCs w:val="24"/>
        </w:rPr>
        <w:t xml:space="preserve">. </w:t>
      </w:r>
    </w:p>
    <w:p w14:paraId="310B625E" w14:textId="7F8BF36E" w:rsidR="00B13024" w:rsidRDefault="00654FBF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Bringing the highest level of technology </w:t>
      </w:r>
      <w:r w:rsidR="00B13024">
        <w:rPr>
          <w:sz w:val="24"/>
          <w:szCs w:val="24"/>
        </w:rPr>
        <w:t xml:space="preserve">is the Trophy Connect, which adds </w:t>
      </w:r>
      <w:r w:rsidR="00C2328C">
        <w:rPr>
          <w:sz w:val="24"/>
          <w:szCs w:val="24"/>
        </w:rPr>
        <w:t xml:space="preserve">iSMART </w:t>
      </w:r>
      <w:r w:rsidR="00B13024">
        <w:rPr>
          <w:sz w:val="24"/>
          <w:szCs w:val="24"/>
        </w:rPr>
        <w:t xml:space="preserve">with live services (weather, traffic and Amazon Prime). The Trophy Connect is priced at £31,495 after PiCG. </w:t>
      </w:r>
    </w:p>
    <w:p w14:paraId="767E835F" w14:textId="794F61B9" w:rsidR="00B13024" w:rsidRDefault="00B13024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ZS EVs benefit from just 1% benefit-in-kind P11D values for company car users until April 2022, and only 2% BiK thereafter for the 2022/23 tax year. </w:t>
      </w:r>
    </w:p>
    <w:p w14:paraId="7564F6A2" w14:textId="012CAC5A" w:rsidR="003963D8" w:rsidRDefault="003963D8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6F30">
        <w:rPr>
          <w:sz w:val="24"/>
          <w:szCs w:val="24"/>
        </w:rPr>
        <w:t>N</w:t>
      </w:r>
      <w:r>
        <w:rPr>
          <w:sz w:val="24"/>
          <w:szCs w:val="24"/>
        </w:rPr>
        <w:t>ew MG ZS EV will be offered in five colours</w:t>
      </w:r>
      <w:r w:rsidR="00B3752E">
        <w:rPr>
          <w:sz w:val="24"/>
          <w:szCs w:val="24"/>
        </w:rPr>
        <w:t xml:space="preserve"> including </w:t>
      </w:r>
      <w:r w:rsidR="007F1DE3">
        <w:rPr>
          <w:sz w:val="24"/>
          <w:szCs w:val="24"/>
        </w:rPr>
        <w:t xml:space="preserve">bold </w:t>
      </w:r>
      <w:r w:rsidR="00B3752E">
        <w:rPr>
          <w:sz w:val="24"/>
          <w:szCs w:val="24"/>
        </w:rPr>
        <w:t>Battersea Blue</w:t>
      </w:r>
      <w:r w:rsidR="007F1DE3">
        <w:rPr>
          <w:sz w:val="24"/>
          <w:szCs w:val="24"/>
        </w:rPr>
        <w:t>,</w:t>
      </w:r>
      <w:r w:rsidR="00B3752E">
        <w:rPr>
          <w:sz w:val="24"/>
          <w:szCs w:val="24"/>
        </w:rPr>
        <w:t xml:space="preserve"> which is new to the range.</w:t>
      </w:r>
      <w:r w:rsidR="007F1DE3">
        <w:rPr>
          <w:sz w:val="24"/>
          <w:szCs w:val="24"/>
        </w:rPr>
        <w:t xml:space="preserve"> </w:t>
      </w:r>
      <w:r w:rsidR="00B3752E">
        <w:rPr>
          <w:sz w:val="24"/>
          <w:szCs w:val="24"/>
        </w:rPr>
        <w:t xml:space="preserve">Other colours </w:t>
      </w:r>
      <w:r w:rsidR="002C3365">
        <w:rPr>
          <w:sz w:val="24"/>
          <w:szCs w:val="24"/>
        </w:rPr>
        <w:t xml:space="preserve">in the </w:t>
      </w:r>
      <w:r w:rsidR="007F1DE3">
        <w:rPr>
          <w:sz w:val="24"/>
          <w:szCs w:val="24"/>
        </w:rPr>
        <w:t>lie-up</w:t>
      </w:r>
      <w:r w:rsidR="002C3365">
        <w:rPr>
          <w:sz w:val="24"/>
          <w:szCs w:val="24"/>
        </w:rPr>
        <w:t xml:space="preserve"> </w:t>
      </w:r>
      <w:r w:rsidR="00B3752E">
        <w:rPr>
          <w:sz w:val="24"/>
          <w:szCs w:val="24"/>
        </w:rPr>
        <w:t xml:space="preserve">are </w:t>
      </w:r>
      <w:r>
        <w:rPr>
          <w:sz w:val="24"/>
          <w:szCs w:val="24"/>
        </w:rPr>
        <w:t>Arctic White, Black Pearl</w:t>
      </w:r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Monument Silver and Dynamic Red.</w:t>
      </w:r>
    </w:p>
    <w:p w14:paraId="134FB0AB" w14:textId="2247DC88" w:rsidR="003B4496" w:rsidRPr="003963D8" w:rsidRDefault="003B4496" w:rsidP="00DE3093">
      <w:pPr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MG PILOT</w:t>
      </w:r>
    </w:p>
    <w:p w14:paraId="53A698D4" w14:textId="1E1BC36D" w:rsidR="00B01369" w:rsidRDefault="00B13024" w:rsidP="0096750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B4496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ZS EVs </w:t>
      </w:r>
      <w:r w:rsidR="003B4496">
        <w:rPr>
          <w:sz w:val="24"/>
          <w:szCs w:val="24"/>
        </w:rPr>
        <w:t xml:space="preserve">feature MG’s suite of </w:t>
      </w:r>
      <w:r>
        <w:rPr>
          <w:sz w:val="24"/>
          <w:szCs w:val="24"/>
        </w:rPr>
        <w:t>driver assistance technology</w:t>
      </w:r>
      <w:r w:rsidR="001D683D">
        <w:rPr>
          <w:sz w:val="24"/>
          <w:szCs w:val="24"/>
        </w:rPr>
        <w:t xml:space="preserve"> – MG Pilot which includes</w:t>
      </w:r>
      <w:r w:rsidR="00967504">
        <w:rPr>
          <w:sz w:val="24"/>
          <w:szCs w:val="24"/>
        </w:rPr>
        <w:t xml:space="preserve"> </w:t>
      </w:r>
      <w:r w:rsidR="00967504" w:rsidRPr="00967504">
        <w:rPr>
          <w:sz w:val="24"/>
          <w:szCs w:val="24"/>
        </w:rPr>
        <w:t>Active Emergency Braking with Pedestrian and Bicycle Detection</w:t>
      </w:r>
      <w:r w:rsidR="00967504">
        <w:rPr>
          <w:sz w:val="24"/>
          <w:szCs w:val="24"/>
        </w:rPr>
        <w:t xml:space="preserve">, </w:t>
      </w:r>
      <w:r w:rsidR="00967504" w:rsidRPr="00967504">
        <w:rPr>
          <w:sz w:val="24"/>
          <w:szCs w:val="24"/>
        </w:rPr>
        <w:t>Lane Keep Assist with Lane Departure Warning System</w:t>
      </w:r>
      <w:r w:rsidR="00967504">
        <w:rPr>
          <w:sz w:val="24"/>
          <w:szCs w:val="24"/>
        </w:rPr>
        <w:t xml:space="preserve">, </w:t>
      </w:r>
      <w:r w:rsidR="00967504" w:rsidRPr="00967504">
        <w:rPr>
          <w:sz w:val="24"/>
          <w:szCs w:val="24"/>
        </w:rPr>
        <w:t>Traffic Jam Assist</w:t>
      </w:r>
      <w:r w:rsidR="00967504">
        <w:rPr>
          <w:sz w:val="24"/>
          <w:szCs w:val="24"/>
        </w:rPr>
        <w:t xml:space="preserve">, </w:t>
      </w:r>
      <w:r w:rsidR="00967504" w:rsidRPr="00967504">
        <w:rPr>
          <w:sz w:val="24"/>
          <w:szCs w:val="24"/>
        </w:rPr>
        <w:t>Intelligent Speed Limit Assist</w:t>
      </w:r>
      <w:r w:rsidR="00967504">
        <w:rPr>
          <w:sz w:val="24"/>
          <w:szCs w:val="24"/>
        </w:rPr>
        <w:t xml:space="preserve"> and </w:t>
      </w:r>
      <w:r w:rsidR="00967504" w:rsidRPr="00967504">
        <w:rPr>
          <w:sz w:val="24"/>
          <w:szCs w:val="24"/>
        </w:rPr>
        <w:t>Intelligent High Beam Assist</w:t>
      </w:r>
      <w:r w:rsidR="00967504">
        <w:rPr>
          <w:sz w:val="24"/>
          <w:szCs w:val="24"/>
        </w:rPr>
        <w:t>.</w:t>
      </w:r>
    </w:p>
    <w:p w14:paraId="7F6EBAFF" w14:textId="6714972F" w:rsidR="00B01369" w:rsidRDefault="00967504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Trophy and Trophy Connect models also get </w:t>
      </w:r>
      <w:r w:rsidRPr="00967504">
        <w:rPr>
          <w:sz w:val="24"/>
          <w:szCs w:val="24"/>
        </w:rPr>
        <w:t xml:space="preserve">Rear Cross Traffic Alert </w:t>
      </w:r>
      <w:r>
        <w:rPr>
          <w:sz w:val="24"/>
          <w:szCs w:val="24"/>
        </w:rPr>
        <w:t xml:space="preserve">and </w:t>
      </w:r>
      <w:r w:rsidRPr="00967504">
        <w:rPr>
          <w:sz w:val="24"/>
          <w:szCs w:val="24"/>
        </w:rPr>
        <w:t>Blind Spot Detection with Lane Change Assist</w:t>
      </w:r>
      <w:r>
        <w:rPr>
          <w:sz w:val="24"/>
          <w:szCs w:val="24"/>
        </w:rPr>
        <w:t>.</w:t>
      </w:r>
    </w:p>
    <w:p w14:paraId="1BF8D8F1" w14:textId="2B666EE5" w:rsidR="003F7357" w:rsidRDefault="003F7357" w:rsidP="00DE3093">
      <w:pPr>
        <w:spacing w:after="240" w:line="360" w:lineRule="auto"/>
        <w:jc w:val="both"/>
        <w:rPr>
          <w:sz w:val="24"/>
          <w:szCs w:val="24"/>
        </w:rPr>
      </w:pPr>
    </w:p>
    <w:p w14:paraId="400CC364" w14:textId="77777777" w:rsidR="003F7357" w:rsidRDefault="003F7357" w:rsidP="003F7357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D0492A">
        <w:rPr>
          <w:b/>
          <w:bCs/>
          <w:sz w:val="24"/>
          <w:szCs w:val="24"/>
        </w:rPr>
        <w:t>TOWING</w:t>
      </w:r>
    </w:p>
    <w:p w14:paraId="44B099B0" w14:textId="29DCA6B4" w:rsidR="003F7357" w:rsidRPr="001510F5" w:rsidRDefault="003F7357" w:rsidP="003F735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479DC">
        <w:rPr>
          <w:sz w:val="24"/>
          <w:szCs w:val="24"/>
        </w:rPr>
        <w:t>N</w:t>
      </w:r>
      <w:r>
        <w:rPr>
          <w:sz w:val="24"/>
          <w:szCs w:val="24"/>
        </w:rPr>
        <w:t>ew ZS EV is the first fully electric vehicle in the MG range to offer towing capability. A 500kg towing capacity means owners can now attach small trailers or fit a cycle carrier for example.</w:t>
      </w:r>
    </w:p>
    <w:p w14:paraId="13B91FFC" w14:textId="77777777" w:rsidR="003F7357" w:rsidRDefault="003F7357" w:rsidP="00DE3093">
      <w:pPr>
        <w:spacing w:after="240" w:line="360" w:lineRule="auto"/>
        <w:jc w:val="both"/>
        <w:rPr>
          <w:sz w:val="24"/>
          <w:szCs w:val="24"/>
        </w:rPr>
      </w:pPr>
    </w:p>
    <w:p w14:paraId="3143EC0F" w14:textId="2A24E8EB" w:rsidR="002D027A" w:rsidRDefault="002D027A" w:rsidP="00DE309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 currently offers six models in the UK including three plug-in cars – the MG ZS EV, the MG5 EV and MG HS Plug-in Hybrid, all backed up by MG’s comprehensive 7-year warranty and nationwide dealer network.</w:t>
      </w:r>
    </w:p>
    <w:p w14:paraId="29076EBE" w14:textId="49D67F51" w:rsidR="00B3021C" w:rsidRDefault="002D027A" w:rsidP="002D027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find your local dealer, or to discover the high-tech, value-for-money range of cars on offer, please visit MG.CO.UK.</w:t>
      </w:r>
    </w:p>
    <w:p w14:paraId="3A0435E4" w14:textId="77777777" w:rsidR="00B3021C" w:rsidRPr="00AF3F43" w:rsidRDefault="00B3021C" w:rsidP="00B3021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75C0D">
        <w:rPr>
          <w:sz w:val="20"/>
          <w:szCs w:val="20"/>
        </w:rPr>
        <w:t>Wireless phone charging on Trophy model only</w:t>
      </w:r>
    </w:p>
    <w:p w14:paraId="7EB1BA33" w14:textId="77777777" w:rsidR="00B13024" w:rsidRDefault="002D027A" w:rsidP="003D4BEF">
      <w:pPr>
        <w:tabs>
          <w:tab w:val="left" w:pos="2263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779878C8" w14:textId="77777777" w:rsidR="00B13024" w:rsidRDefault="00B13024" w:rsidP="003D4BEF">
      <w:pPr>
        <w:tabs>
          <w:tab w:val="left" w:pos="2263"/>
        </w:tabs>
        <w:spacing w:after="240"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967504" w14:paraId="1DD6F138" w14:textId="77777777" w:rsidTr="00E964A9">
        <w:trPr>
          <w:trHeight w:val="815"/>
        </w:trPr>
        <w:tc>
          <w:tcPr>
            <w:tcW w:w="2401" w:type="dxa"/>
          </w:tcPr>
          <w:p w14:paraId="0E1F9F2C" w14:textId="378738CA" w:rsidR="00967504" w:rsidRP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67504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401" w:type="dxa"/>
          </w:tcPr>
          <w:p w14:paraId="6E2A18DF" w14:textId="002D1728" w:rsidR="00967504" w:rsidRP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67504">
              <w:rPr>
                <w:b/>
                <w:bCs/>
                <w:sz w:val="24"/>
                <w:szCs w:val="24"/>
              </w:rPr>
              <w:t>On-the-road price</w:t>
            </w:r>
          </w:p>
        </w:tc>
        <w:tc>
          <w:tcPr>
            <w:tcW w:w="2402" w:type="dxa"/>
          </w:tcPr>
          <w:p w14:paraId="60092490" w14:textId="3529075B" w:rsidR="00967504" w:rsidRPr="00967504" w:rsidRDefault="00967504" w:rsidP="00E964A9">
            <w:pPr>
              <w:tabs>
                <w:tab w:val="left" w:pos="2263"/>
              </w:tabs>
              <w:spacing w:after="240" w:line="360" w:lineRule="auto"/>
              <w:rPr>
                <w:b/>
                <w:bCs/>
                <w:sz w:val="24"/>
                <w:szCs w:val="24"/>
              </w:rPr>
            </w:pPr>
            <w:r w:rsidRPr="00967504">
              <w:rPr>
                <w:b/>
                <w:bCs/>
                <w:sz w:val="24"/>
                <w:szCs w:val="24"/>
              </w:rPr>
              <w:t>On-the-road</w:t>
            </w:r>
            <w:r w:rsidR="00E964A9">
              <w:rPr>
                <w:b/>
                <w:bCs/>
                <w:sz w:val="24"/>
                <w:szCs w:val="24"/>
              </w:rPr>
              <w:t xml:space="preserve"> </w:t>
            </w:r>
            <w:r w:rsidRPr="00967504">
              <w:rPr>
                <w:b/>
                <w:bCs/>
                <w:sz w:val="24"/>
                <w:szCs w:val="24"/>
              </w:rPr>
              <w:t>price</w:t>
            </w:r>
            <w:r w:rsidR="00E964A9">
              <w:rPr>
                <w:b/>
                <w:bCs/>
                <w:sz w:val="24"/>
                <w:szCs w:val="24"/>
              </w:rPr>
              <w:t xml:space="preserve"> (a</w:t>
            </w:r>
            <w:r w:rsidRPr="00967504">
              <w:rPr>
                <w:b/>
                <w:bCs/>
                <w:sz w:val="24"/>
                <w:szCs w:val="24"/>
              </w:rPr>
              <w:t>fter PiCG)</w:t>
            </w:r>
          </w:p>
        </w:tc>
        <w:tc>
          <w:tcPr>
            <w:tcW w:w="2402" w:type="dxa"/>
          </w:tcPr>
          <w:p w14:paraId="59CC8466" w14:textId="3480F444" w:rsidR="00967504" w:rsidRP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67504">
              <w:rPr>
                <w:b/>
                <w:bCs/>
                <w:sz w:val="24"/>
                <w:szCs w:val="24"/>
              </w:rPr>
              <w:t>P11D Value</w:t>
            </w:r>
          </w:p>
        </w:tc>
      </w:tr>
      <w:tr w:rsidR="00967504" w14:paraId="0F478807" w14:textId="77777777" w:rsidTr="00967504">
        <w:trPr>
          <w:trHeight w:val="978"/>
        </w:trPr>
        <w:tc>
          <w:tcPr>
            <w:tcW w:w="2401" w:type="dxa"/>
          </w:tcPr>
          <w:p w14:paraId="0BF0000F" w14:textId="1DAFBB06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EV SE Long Range</w:t>
            </w:r>
          </w:p>
        </w:tc>
        <w:tc>
          <w:tcPr>
            <w:tcW w:w="2401" w:type="dxa"/>
          </w:tcPr>
          <w:p w14:paraId="1B5B39CE" w14:textId="77777777" w:rsidR="00967504" w:rsidRDefault="00967504" w:rsidP="009675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£30,995</w:t>
            </w:r>
          </w:p>
          <w:p w14:paraId="113EFFE4" w14:textId="77777777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38EB8966" w14:textId="18E8B13E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£28,495</w:t>
            </w:r>
          </w:p>
        </w:tc>
        <w:tc>
          <w:tcPr>
            <w:tcW w:w="2402" w:type="dxa"/>
          </w:tcPr>
          <w:p w14:paraId="3F02D10A" w14:textId="56E022F7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£30,940</w:t>
            </w:r>
          </w:p>
        </w:tc>
      </w:tr>
      <w:tr w:rsidR="00967504" w14:paraId="3BD529AA" w14:textId="77777777" w:rsidTr="00967504">
        <w:trPr>
          <w:trHeight w:val="978"/>
        </w:trPr>
        <w:tc>
          <w:tcPr>
            <w:tcW w:w="2401" w:type="dxa"/>
          </w:tcPr>
          <w:p w14:paraId="52F2017F" w14:textId="0500A10E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ZS EV Trophy Long Range</w:t>
            </w:r>
          </w:p>
        </w:tc>
        <w:tc>
          <w:tcPr>
            <w:tcW w:w="2401" w:type="dxa"/>
          </w:tcPr>
          <w:p w14:paraId="75EE3A23" w14:textId="77777777" w:rsidR="00967504" w:rsidRDefault="00967504" w:rsidP="009675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£33,495</w:t>
            </w:r>
          </w:p>
          <w:p w14:paraId="29303430" w14:textId="77777777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394EE11E" w14:textId="63AB51F3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£30,995</w:t>
            </w:r>
          </w:p>
        </w:tc>
        <w:tc>
          <w:tcPr>
            <w:tcW w:w="2402" w:type="dxa"/>
          </w:tcPr>
          <w:p w14:paraId="221F00E9" w14:textId="7F0609D7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£33,440</w:t>
            </w:r>
          </w:p>
        </w:tc>
      </w:tr>
      <w:tr w:rsidR="00967504" w14:paraId="181EEA7B" w14:textId="77777777" w:rsidTr="00967504">
        <w:trPr>
          <w:trHeight w:val="1364"/>
        </w:trPr>
        <w:tc>
          <w:tcPr>
            <w:tcW w:w="2401" w:type="dxa"/>
          </w:tcPr>
          <w:p w14:paraId="5BDF9CF6" w14:textId="579E3773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EV Trophy Connect Long Range</w:t>
            </w:r>
          </w:p>
        </w:tc>
        <w:tc>
          <w:tcPr>
            <w:tcW w:w="2401" w:type="dxa"/>
          </w:tcPr>
          <w:p w14:paraId="46793416" w14:textId="77777777" w:rsidR="00967504" w:rsidRDefault="00967504" w:rsidP="009675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£33,995</w:t>
            </w:r>
          </w:p>
          <w:p w14:paraId="2C9565AE" w14:textId="77777777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7A6A95A8" w14:textId="4F1DF3E6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£31,495</w:t>
            </w:r>
          </w:p>
        </w:tc>
        <w:tc>
          <w:tcPr>
            <w:tcW w:w="2402" w:type="dxa"/>
          </w:tcPr>
          <w:p w14:paraId="65FC38E1" w14:textId="07A2A323" w:rsidR="00967504" w:rsidRDefault="00967504" w:rsidP="003D4BEF">
            <w:pPr>
              <w:tabs>
                <w:tab w:val="left" w:pos="2263"/>
              </w:tabs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£33,940</w:t>
            </w:r>
          </w:p>
        </w:tc>
      </w:tr>
    </w:tbl>
    <w:p w14:paraId="69D72EA0" w14:textId="77777777" w:rsidR="00E964A9" w:rsidRDefault="00E964A9" w:rsidP="003D4BEF">
      <w:pPr>
        <w:tabs>
          <w:tab w:val="left" w:pos="2263"/>
        </w:tabs>
        <w:spacing w:after="240" w:line="360" w:lineRule="auto"/>
        <w:jc w:val="both"/>
        <w:rPr>
          <w:sz w:val="24"/>
          <w:szCs w:val="24"/>
        </w:rPr>
      </w:pPr>
    </w:p>
    <w:p w14:paraId="3D485B4B" w14:textId="77777777" w:rsidR="00E964A9" w:rsidRDefault="00E964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DEAFC5" w14:textId="2DF760ED" w:rsidR="003D4BEF" w:rsidRDefault="00E964A9" w:rsidP="003D4BEF">
      <w:pPr>
        <w:tabs>
          <w:tab w:val="left" w:pos="2263"/>
        </w:tabs>
        <w:spacing w:after="240" w:line="360" w:lineRule="auto"/>
        <w:jc w:val="both"/>
        <w:rPr>
          <w:sz w:val="24"/>
          <w:szCs w:val="24"/>
        </w:rPr>
      </w:pPr>
      <w:r w:rsidRPr="003D4BEF">
        <w:rPr>
          <w:b/>
          <w:bCs/>
          <w:sz w:val="20"/>
          <w:szCs w:val="20"/>
        </w:rPr>
        <w:lastRenderedPageBreak/>
        <w:t xml:space="preserve">New MG </w:t>
      </w:r>
      <w:r w:rsidRPr="00E964A9">
        <w:rPr>
          <w:b/>
          <w:bCs/>
          <w:sz w:val="20"/>
          <w:szCs w:val="20"/>
        </w:rPr>
        <w:t>ZS EV Technical Data</w:t>
      </w:r>
      <w:r w:rsidR="003D4BEF" w:rsidRPr="00E964A9">
        <w:rPr>
          <w:b/>
          <w:bCs/>
          <w:sz w:val="24"/>
          <w:szCs w:val="24"/>
        </w:rPr>
        <w:tab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408"/>
        <w:gridCol w:w="1372"/>
        <w:gridCol w:w="2133"/>
        <w:gridCol w:w="40"/>
        <w:gridCol w:w="3685"/>
      </w:tblGrid>
      <w:tr w:rsidR="007F1DE3" w:rsidRPr="00865533" w14:paraId="5CE659B5" w14:textId="77777777" w:rsidTr="00865533">
        <w:trPr>
          <w:trHeight w:val="525"/>
        </w:trPr>
        <w:tc>
          <w:tcPr>
            <w:tcW w:w="2408" w:type="dxa"/>
            <w:noWrap/>
            <w:hideMark/>
          </w:tcPr>
          <w:p w14:paraId="3A1785B9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Version</w:t>
            </w:r>
          </w:p>
        </w:tc>
        <w:tc>
          <w:tcPr>
            <w:tcW w:w="1372" w:type="dxa"/>
            <w:noWrap/>
            <w:hideMark/>
          </w:tcPr>
          <w:p w14:paraId="3371D62F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14:paraId="5B896A5E" w14:textId="5F86E4CC" w:rsidR="007F1DE3" w:rsidRPr="00865533" w:rsidRDefault="007F1DE3" w:rsidP="00C55BAD">
            <w:pPr>
              <w:spacing w:after="240" w:line="360" w:lineRule="auto"/>
              <w:rPr>
                <w:b/>
                <w:bCs/>
                <w:sz w:val="24"/>
                <w:szCs w:val="24"/>
              </w:rPr>
            </w:pPr>
            <w:r w:rsidRPr="00865533">
              <w:rPr>
                <w:b/>
                <w:bCs/>
                <w:sz w:val="24"/>
                <w:szCs w:val="24"/>
              </w:rPr>
              <w:t xml:space="preserve">SE </w:t>
            </w:r>
            <w:r w:rsidRPr="00865533">
              <w:rPr>
                <w:b/>
                <w:bCs/>
                <w:sz w:val="24"/>
                <w:szCs w:val="24"/>
              </w:rPr>
              <w:br/>
              <w:t>Long Range</w:t>
            </w:r>
          </w:p>
        </w:tc>
        <w:tc>
          <w:tcPr>
            <w:tcW w:w="3725" w:type="dxa"/>
            <w:gridSpan w:val="2"/>
            <w:hideMark/>
          </w:tcPr>
          <w:p w14:paraId="41C27A9B" w14:textId="3F4FC862" w:rsidR="007F1DE3" w:rsidRPr="00865533" w:rsidRDefault="007F1DE3" w:rsidP="00C55BAD">
            <w:pPr>
              <w:spacing w:after="240" w:line="360" w:lineRule="auto"/>
              <w:rPr>
                <w:b/>
                <w:bCs/>
                <w:sz w:val="24"/>
                <w:szCs w:val="24"/>
              </w:rPr>
            </w:pPr>
            <w:r w:rsidRPr="00865533">
              <w:rPr>
                <w:b/>
                <w:bCs/>
                <w:sz w:val="24"/>
                <w:szCs w:val="24"/>
              </w:rPr>
              <w:t xml:space="preserve">Trophy, Trophy Connect </w:t>
            </w:r>
            <w:r w:rsidRPr="00865533">
              <w:rPr>
                <w:b/>
                <w:bCs/>
                <w:sz w:val="24"/>
                <w:szCs w:val="24"/>
              </w:rPr>
              <w:br/>
              <w:t>Long Range</w:t>
            </w:r>
          </w:p>
        </w:tc>
      </w:tr>
      <w:tr w:rsidR="007F1DE3" w:rsidRPr="00865533" w14:paraId="1383E5A1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0C0C66F3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Transmission</w:t>
            </w:r>
          </w:p>
        </w:tc>
        <w:tc>
          <w:tcPr>
            <w:tcW w:w="1372" w:type="dxa"/>
            <w:noWrap/>
            <w:hideMark/>
          </w:tcPr>
          <w:p w14:paraId="52D624DC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noWrap/>
            <w:hideMark/>
          </w:tcPr>
          <w:p w14:paraId="7D78912D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Automatic 1 Speed</w:t>
            </w:r>
          </w:p>
        </w:tc>
        <w:tc>
          <w:tcPr>
            <w:tcW w:w="3725" w:type="dxa"/>
            <w:gridSpan w:val="2"/>
            <w:noWrap/>
            <w:hideMark/>
          </w:tcPr>
          <w:p w14:paraId="1566602A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Automatic 1 Speed</w:t>
            </w:r>
          </w:p>
        </w:tc>
      </w:tr>
      <w:tr w:rsidR="007F1DE3" w:rsidRPr="00865533" w14:paraId="5FD33235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460D1812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Driven Wheels</w:t>
            </w:r>
          </w:p>
        </w:tc>
        <w:tc>
          <w:tcPr>
            <w:tcW w:w="1372" w:type="dxa"/>
            <w:noWrap/>
            <w:hideMark/>
          </w:tcPr>
          <w:p w14:paraId="7F61486C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noWrap/>
            <w:hideMark/>
          </w:tcPr>
          <w:p w14:paraId="191F9BC2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Front Wheel Drive</w:t>
            </w:r>
          </w:p>
        </w:tc>
        <w:tc>
          <w:tcPr>
            <w:tcW w:w="3725" w:type="dxa"/>
            <w:gridSpan w:val="2"/>
            <w:noWrap/>
            <w:hideMark/>
          </w:tcPr>
          <w:p w14:paraId="6CA70E0E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Front Wheel Drive</w:t>
            </w:r>
          </w:p>
        </w:tc>
      </w:tr>
      <w:tr w:rsidR="007F1DE3" w:rsidRPr="00865533" w14:paraId="23358B4C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0EBF7781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Electric Motor Type</w:t>
            </w:r>
          </w:p>
        </w:tc>
        <w:tc>
          <w:tcPr>
            <w:tcW w:w="1372" w:type="dxa"/>
            <w:noWrap/>
            <w:hideMark/>
          </w:tcPr>
          <w:p w14:paraId="62583C25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noWrap/>
            <w:hideMark/>
          </w:tcPr>
          <w:p w14:paraId="5E95836B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Synchronous Motor</w:t>
            </w:r>
          </w:p>
        </w:tc>
        <w:tc>
          <w:tcPr>
            <w:tcW w:w="3725" w:type="dxa"/>
            <w:gridSpan w:val="2"/>
            <w:noWrap/>
            <w:hideMark/>
          </w:tcPr>
          <w:p w14:paraId="28DF8D1E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Synchronous Motor</w:t>
            </w:r>
          </w:p>
        </w:tc>
      </w:tr>
      <w:tr w:rsidR="007F1DE3" w:rsidRPr="00865533" w14:paraId="602A92B2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582D9C74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Battery Type</w:t>
            </w:r>
          </w:p>
        </w:tc>
        <w:tc>
          <w:tcPr>
            <w:tcW w:w="1372" w:type="dxa"/>
            <w:noWrap/>
            <w:hideMark/>
          </w:tcPr>
          <w:p w14:paraId="68D7F0AB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noWrap/>
            <w:hideMark/>
          </w:tcPr>
          <w:p w14:paraId="318A6905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Lithium-Ion (NMC)</w:t>
            </w:r>
          </w:p>
        </w:tc>
        <w:tc>
          <w:tcPr>
            <w:tcW w:w="3725" w:type="dxa"/>
            <w:gridSpan w:val="2"/>
            <w:noWrap/>
            <w:hideMark/>
          </w:tcPr>
          <w:p w14:paraId="25EBBFD2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Lithium-Ion (NMC)</w:t>
            </w:r>
          </w:p>
        </w:tc>
      </w:tr>
      <w:tr w:rsidR="007F1DE3" w:rsidRPr="00865533" w14:paraId="447E0014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5C4AB015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Battery Capacity (nominal)</w:t>
            </w:r>
          </w:p>
        </w:tc>
        <w:tc>
          <w:tcPr>
            <w:tcW w:w="1372" w:type="dxa"/>
            <w:noWrap/>
            <w:hideMark/>
          </w:tcPr>
          <w:p w14:paraId="38521010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kWh</w:t>
            </w:r>
          </w:p>
        </w:tc>
        <w:tc>
          <w:tcPr>
            <w:tcW w:w="2133" w:type="dxa"/>
            <w:noWrap/>
            <w:hideMark/>
          </w:tcPr>
          <w:p w14:paraId="6E695745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72.6</w:t>
            </w:r>
          </w:p>
        </w:tc>
        <w:tc>
          <w:tcPr>
            <w:tcW w:w="3725" w:type="dxa"/>
            <w:gridSpan w:val="2"/>
            <w:noWrap/>
            <w:hideMark/>
          </w:tcPr>
          <w:p w14:paraId="5A45D80B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72.6</w:t>
            </w:r>
          </w:p>
        </w:tc>
      </w:tr>
      <w:tr w:rsidR="007F1DE3" w:rsidRPr="00865533" w14:paraId="7FEB4476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30D5D030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Battery Capacity (usable)</w:t>
            </w:r>
          </w:p>
        </w:tc>
        <w:tc>
          <w:tcPr>
            <w:tcW w:w="1372" w:type="dxa"/>
            <w:noWrap/>
            <w:hideMark/>
          </w:tcPr>
          <w:p w14:paraId="15A0A1E0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kWh</w:t>
            </w:r>
          </w:p>
        </w:tc>
        <w:tc>
          <w:tcPr>
            <w:tcW w:w="2133" w:type="dxa"/>
            <w:noWrap/>
            <w:hideMark/>
          </w:tcPr>
          <w:p w14:paraId="497CD980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68.3</w:t>
            </w:r>
          </w:p>
        </w:tc>
        <w:tc>
          <w:tcPr>
            <w:tcW w:w="3725" w:type="dxa"/>
            <w:gridSpan w:val="2"/>
            <w:noWrap/>
            <w:hideMark/>
          </w:tcPr>
          <w:p w14:paraId="55B0EFC5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68.3</w:t>
            </w:r>
          </w:p>
        </w:tc>
      </w:tr>
      <w:tr w:rsidR="007F1DE3" w:rsidRPr="00865533" w14:paraId="726B9D1B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7FAE5248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Power</w:t>
            </w:r>
          </w:p>
        </w:tc>
        <w:tc>
          <w:tcPr>
            <w:tcW w:w="1372" w:type="dxa"/>
            <w:noWrap/>
            <w:hideMark/>
          </w:tcPr>
          <w:p w14:paraId="5D979841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PS (kw)</w:t>
            </w:r>
          </w:p>
        </w:tc>
        <w:tc>
          <w:tcPr>
            <w:tcW w:w="2133" w:type="dxa"/>
            <w:noWrap/>
            <w:hideMark/>
          </w:tcPr>
          <w:p w14:paraId="41924CAE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156 (115)</w:t>
            </w:r>
          </w:p>
        </w:tc>
        <w:tc>
          <w:tcPr>
            <w:tcW w:w="3725" w:type="dxa"/>
            <w:gridSpan w:val="2"/>
            <w:noWrap/>
            <w:hideMark/>
          </w:tcPr>
          <w:p w14:paraId="2494902C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156 (115)</w:t>
            </w:r>
          </w:p>
        </w:tc>
      </w:tr>
      <w:tr w:rsidR="007F1DE3" w:rsidRPr="00865533" w14:paraId="126CDFC1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25770CB2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Torque</w:t>
            </w:r>
          </w:p>
        </w:tc>
        <w:tc>
          <w:tcPr>
            <w:tcW w:w="1372" w:type="dxa"/>
            <w:noWrap/>
            <w:hideMark/>
          </w:tcPr>
          <w:p w14:paraId="632ED41D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lb ft (NM)</w:t>
            </w:r>
          </w:p>
        </w:tc>
        <w:tc>
          <w:tcPr>
            <w:tcW w:w="2133" w:type="dxa"/>
            <w:noWrap/>
            <w:hideMark/>
          </w:tcPr>
          <w:p w14:paraId="06163466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206 (280)</w:t>
            </w:r>
          </w:p>
        </w:tc>
        <w:tc>
          <w:tcPr>
            <w:tcW w:w="3725" w:type="dxa"/>
            <w:gridSpan w:val="2"/>
            <w:noWrap/>
            <w:hideMark/>
          </w:tcPr>
          <w:p w14:paraId="1CE4D931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206 (280)</w:t>
            </w:r>
          </w:p>
        </w:tc>
      </w:tr>
      <w:tr w:rsidR="007F1DE3" w:rsidRPr="00865533" w14:paraId="2C886754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5D944BDC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0-60mph</w:t>
            </w:r>
          </w:p>
        </w:tc>
        <w:tc>
          <w:tcPr>
            <w:tcW w:w="1372" w:type="dxa"/>
            <w:noWrap/>
            <w:hideMark/>
          </w:tcPr>
          <w:p w14:paraId="1D2F10D7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seconds</w:t>
            </w:r>
          </w:p>
        </w:tc>
        <w:tc>
          <w:tcPr>
            <w:tcW w:w="2133" w:type="dxa"/>
            <w:noWrap/>
            <w:hideMark/>
          </w:tcPr>
          <w:p w14:paraId="222DF071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8.2</w:t>
            </w:r>
          </w:p>
        </w:tc>
        <w:tc>
          <w:tcPr>
            <w:tcW w:w="3725" w:type="dxa"/>
            <w:gridSpan w:val="2"/>
            <w:noWrap/>
            <w:hideMark/>
          </w:tcPr>
          <w:p w14:paraId="576DDB71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8.2</w:t>
            </w:r>
          </w:p>
        </w:tc>
      </w:tr>
      <w:tr w:rsidR="007F1DE3" w:rsidRPr="00865533" w14:paraId="295BA778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07F0BCDD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0-62mph (100kmh)</w:t>
            </w:r>
          </w:p>
        </w:tc>
        <w:tc>
          <w:tcPr>
            <w:tcW w:w="1372" w:type="dxa"/>
            <w:noWrap/>
            <w:hideMark/>
          </w:tcPr>
          <w:p w14:paraId="398A185E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seconds</w:t>
            </w:r>
          </w:p>
        </w:tc>
        <w:tc>
          <w:tcPr>
            <w:tcW w:w="2133" w:type="dxa"/>
            <w:noWrap/>
            <w:hideMark/>
          </w:tcPr>
          <w:p w14:paraId="74513D6F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8.4</w:t>
            </w:r>
          </w:p>
        </w:tc>
        <w:tc>
          <w:tcPr>
            <w:tcW w:w="3725" w:type="dxa"/>
            <w:gridSpan w:val="2"/>
            <w:noWrap/>
            <w:hideMark/>
          </w:tcPr>
          <w:p w14:paraId="6BAEBB7D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8.4</w:t>
            </w:r>
          </w:p>
        </w:tc>
      </w:tr>
      <w:tr w:rsidR="007F1DE3" w:rsidRPr="00865533" w14:paraId="42FA352B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3C346037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Speed</w:t>
            </w:r>
          </w:p>
        </w:tc>
        <w:tc>
          <w:tcPr>
            <w:tcW w:w="1372" w:type="dxa"/>
            <w:noWrap/>
            <w:hideMark/>
          </w:tcPr>
          <w:p w14:paraId="405BEB9B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mph (km/h)</w:t>
            </w:r>
          </w:p>
        </w:tc>
        <w:tc>
          <w:tcPr>
            <w:tcW w:w="2133" w:type="dxa"/>
            <w:noWrap/>
            <w:hideMark/>
          </w:tcPr>
          <w:p w14:paraId="261E00AC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108 (175)</w:t>
            </w:r>
          </w:p>
        </w:tc>
        <w:tc>
          <w:tcPr>
            <w:tcW w:w="3725" w:type="dxa"/>
            <w:gridSpan w:val="2"/>
            <w:noWrap/>
            <w:hideMark/>
          </w:tcPr>
          <w:p w14:paraId="680C8293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108 (175)</w:t>
            </w:r>
          </w:p>
        </w:tc>
      </w:tr>
      <w:tr w:rsidR="007F1DE3" w:rsidRPr="00865533" w14:paraId="70C1841C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781DF0E7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CO</w:t>
            </w:r>
            <w:r w:rsidRPr="00865533">
              <w:rPr>
                <w:sz w:val="24"/>
                <w:szCs w:val="24"/>
                <w:vertAlign w:val="subscript"/>
              </w:rPr>
              <w:t>2</w:t>
            </w:r>
            <w:r w:rsidRPr="00865533">
              <w:rPr>
                <w:sz w:val="24"/>
                <w:szCs w:val="24"/>
              </w:rPr>
              <w:t xml:space="preserve"> - WLTP</w:t>
            </w:r>
          </w:p>
        </w:tc>
        <w:tc>
          <w:tcPr>
            <w:tcW w:w="1372" w:type="dxa"/>
            <w:noWrap/>
            <w:hideMark/>
          </w:tcPr>
          <w:p w14:paraId="2FAFB40C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g/km</w:t>
            </w:r>
          </w:p>
        </w:tc>
        <w:tc>
          <w:tcPr>
            <w:tcW w:w="2133" w:type="dxa"/>
            <w:noWrap/>
            <w:hideMark/>
          </w:tcPr>
          <w:p w14:paraId="359EE7EE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0</w:t>
            </w:r>
          </w:p>
        </w:tc>
        <w:tc>
          <w:tcPr>
            <w:tcW w:w="3725" w:type="dxa"/>
            <w:gridSpan w:val="2"/>
            <w:noWrap/>
            <w:hideMark/>
          </w:tcPr>
          <w:p w14:paraId="2C3462DD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0</w:t>
            </w:r>
          </w:p>
        </w:tc>
      </w:tr>
      <w:tr w:rsidR="007F1DE3" w:rsidRPr="00865533" w14:paraId="7131C1AB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69EC45CE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Charger Connection Type</w:t>
            </w:r>
          </w:p>
        </w:tc>
        <w:tc>
          <w:tcPr>
            <w:tcW w:w="1372" w:type="dxa"/>
            <w:noWrap/>
            <w:hideMark/>
          </w:tcPr>
          <w:p w14:paraId="283EDAE9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 </w:t>
            </w:r>
          </w:p>
        </w:tc>
        <w:tc>
          <w:tcPr>
            <w:tcW w:w="2133" w:type="dxa"/>
            <w:noWrap/>
            <w:hideMark/>
          </w:tcPr>
          <w:p w14:paraId="480DD2B9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Combined Type 2 and CCS</w:t>
            </w:r>
          </w:p>
        </w:tc>
        <w:tc>
          <w:tcPr>
            <w:tcW w:w="3725" w:type="dxa"/>
            <w:gridSpan w:val="2"/>
            <w:noWrap/>
            <w:hideMark/>
          </w:tcPr>
          <w:p w14:paraId="5559CD9C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Combined Type 2 and CCS</w:t>
            </w:r>
          </w:p>
        </w:tc>
      </w:tr>
      <w:tr w:rsidR="007F1DE3" w:rsidRPr="00865533" w14:paraId="3E2F666B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1CDFC1D2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On-board charger</w:t>
            </w:r>
          </w:p>
        </w:tc>
        <w:tc>
          <w:tcPr>
            <w:tcW w:w="1372" w:type="dxa"/>
            <w:noWrap/>
            <w:hideMark/>
          </w:tcPr>
          <w:p w14:paraId="4F1B6324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AC</w:t>
            </w:r>
          </w:p>
        </w:tc>
        <w:tc>
          <w:tcPr>
            <w:tcW w:w="2133" w:type="dxa"/>
            <w:noWrap/>
            <w:hideMark/>
          </w:tcPr>
          <w:p w14:paraId="68E24186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7kW</w:t>
            </w:r>
          </w:p>
        </w:tc>
        <w:tc>
          <w:tcPr>
            <w:tcW w:w="3725" w:type="dxa"/>
            <w:gridSpan w:val="2"/>
            <w:noWrap/>
            <w:hideMark/>
          </w:tcPr>
          <w:p w14:paraId="4AF899C1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7kW</w:t>
            </w:r>
          </w:p>
        </w:tc>
      </w:tr>
      <w:tr w:rsidR="007F1DE3" w:rsidRPr="00865533" w14:paraId="0B1AB281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3B78E087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lastRenderedPageBreak/>
              <w:t>Maximum Rapid charge capability</w:t>
            </w:r>
          </w:p>
        </w:tc>
        <w:tc>
          <w:tcPr>
            <w:tcW w:w="1372" w:type="dxa"/>
            <w:noWrap/>
            <w:hideMark/>
          </w:tcPr>
          <w:p w14:paraId="274A63BA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DC</w:t>
            </w:r>
          </w:p>
        </w:tc>
        <w:tc>
          <w:tcPr>
            <w:tcW w:w="2133" w:type="dxa"/>
            <w:noWrap/>
            <w:hideMark/>
          </w:tcPr>
          <w:p w14:paraId="7B4248A7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up to 76kW</w:t>
            </w:r>
          </w:p>
        </w:tc>
        <w:tc>
          <w:tcPr>
            <w:tcW w:w="3725" w:type="dxa"/>
            <w:gridSpan w:val="2"/>
            <w:noWrap/>
            <w:hideMark/>
          </w:tcPr>
          <w:p w14:paraId="38EA2F05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up to 76kW</w:t>
            </w:r>
          </w:p>
        </w:tc>
      </w:tr>
      <w:tr w:rsidR="007F1DE3" w:rsidRPr="00865533" w14:paraId="3FA5359A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1A3EB09E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Estimated Charging Time (2.2kW 3-Pin Domestic)</w:t>
            </w:r>
          </w:p>
        </w:tc>
        <w:tc>
          <w:tcPr>
            <w:tcW w:w="1372" w:type="dxa"/>
            <w:noWrap/>
            <w:hideMark/>
          </w:tcPr>
          <w:p w14:paraId="720A6840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0 to 100% (emergency use)</w:t>
            </w:r>
          </w:p>
        </w:tc>
        <w:tc>
          <w:tcPr>
            <w:tcW w:w="2133" w:type="dxa"/>
            <w:noWrap/>
            <w:hideMark/>
          </w:tcPr>
          <w:p w14:paraId="1FC77F99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34 hours</w:t>
            </w:r>
          </w:p>
        </w:tc>
        <w:tc>
          <w:tcPr>
            <w:tcW w:w="3725" w:type="dxa"/>
            <w:gridSpan w:val="2"/>
            <w:noWrap/>
            <w:hideMark/>
          </w:tcPr>
          <w:p w14:paraId="4376CD0D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34 hours</w:t>
            </w:r>
          </w:p>
        </w:tc>
      </w:tr>
      <w:tr w:rsidR="007F1DE3" w:rsidRPr="00865533" w14:paraId="466DAAE0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40063288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Estimated Charging Time (7kW fast charger)</w:t>
            </w:r>
          </w:p>
        </w:tc>
        <w:tc>
          <w:tcPr>
            <w:tcW w:w="1372" w:type="dxa"/>
            <w:noWrap/>
            <w:hideMark/>
          </w:tcPr>
          <w:p w14:paraId="48CD603A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0 to 100%</w:t>
            </w:r>
          </w:p>
        </w:tc>
        <w:tc>
          <w:tcPr>
            <w:tcW w:w="2133" w:type="dxa"/>
            <w:noWrap/>
            <w:hideMark/>
          </w:tcPr>
          <w:p w14:paraId="76EB7198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10.5 hours</w:t>
            </w:r>
          </w:p>
        </w:tc>
        <w:tc>
          <w:tcPr>
            <w:tcW w:w="3725" w:type="dxa"/>
            <w:gridSpan w:val="2"/>
            <w:noWrap/>
            <w:hideMark/>
          </w:tcPr>
          <w:p w14:paraId="4171D10D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10.5 hours</w:t>
            </w:r>
          </w:p>
        </w:tc>
      </w:tr>
      <w:tr w:rsidR="007F1DE3" w:rsidRPr="00865533" w14:paraId="3C41E5DF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78413454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Estimated Charging Time (50kW public rapid charger)</w:t>
            </w:r>
          </w:p>
        </w:tc>
        <w:tc>
          <w:tcPr>
            <w:tcW w:w="1372" w:type="dxa"/>
            <w:noWrap/>
            <w:hideMark/>
          </w:tcPr>
          <w:p w14:paraId="78817C5D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10% to 80%</w:t>
            </w:r>
          </w:p>
        </w:tc>
        <w:tc>
          <w:tcPr>
            <w:tcW w:w="2133" w:type="dxa"/>
            <w:noWrap/>
            <w:hideMark/>
          </w:tcPr>
          <w:p w14:paraId="672098DC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1hr 3 minutes</w:t>
            </w:r>
          </w:p>
        </w:tc>
        <w:tc>
          <w:tcPr>
            <w:tcW w:w="3725" w:type="dxa"/>
            <w:gridSpan w:val="2"/>
            <w:noWrap/>
            <w:hideMark/>
          </w:tcPr>
          <w:p w14:paraId="689521E3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1hr 3 minutes</w:t>
            </w:r>
          </w:p>
        </w:tc>
      </w:tr>
      <w:tr w:rsidR="007F1DE3" w:rsidRPr="00865533" w14:paraId="396938AB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471C5EC6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Estimated Charging Time (100kW public rapid charger)</w:t>
            </w:r>
          </w:p>
        </w:tc>
        <w:tc>
          <w:tcPr>
            <w:tcW w:w="1372" w:type="dxa"/>
            <w:noWrap/>
            <w:hideMark/>
          </w:tcPr>
          <w:p w14:paraId="266CA5B4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10% to 80%</w:t>
            </w:r>
          </w:p>
        </w:tc>
        <w:tc>
          <w:tcPr>
            <w:tcW w:w="2133" w:type="dxa"/>
            <w:noWrap/>
            <w:hideMark/>
          </w:tcPr>
          <w:p w14:paraId="1AA67AF7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42 minutes</w:t>
            </w:r>
          </w:p>
        </w:tc>
        <w:tc>
          <w:tcPr>
            <w:tcW w:w="3725" w:type="dxa"/>
            <w:gridSpan w:val="2"/>
            <w:noWrap/>
            <w:hideMark/>
          </w:tcPr>
          <w:p w14:paraId="7FC8120B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42 minutes</w:t>
            </w:r>
          </w:p>
        </w:tc>
      </w:tr>
      <w:tr w:rsidR="007F1DE3" w:rsidRPr="00865533" w14:paraId="6F1C3B3A" w14:textId="77777777" w:rsidTr="00865533">
        <w:trPr>
          <w:trHeight w:val="280"/>
        </w:trPr>
        <w:tc>
          <w:tcPr>
            <w:tcW w:w="2408" w:type="dxa"/>
            <w:vMerge w:val="restart"/>
            <w:noWrap/>
            <w:hideMark/>
          </w:tcPr>
          <w:p w14:paraId="14AFB797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Electric Driving Efficiency - miles/kWh (kWh/100km)</w:t>
            </w:r>
          </w:p>
        </w:tc>
        <w:tc>
          <w:tcPr>
            <w:tcW w:w="1372" w:type="dxa"/>
            <w:noWrap/>
            <w:hideMark/>
          </w:tcPr>
          <w:p w14:paraId="3422C990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Combined</w:t>
            </w:r>
          </w:p>
        </w:tc>
        <w:tc>
          <w:tcPr>
            <w:tcW w:w="2133" w:type="dxa"/>
            <w:noWrap/>
            <w:hideMark/>
          </w:tcPr>
          <w:p w14:paraId="6BDC330C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3.5 (17.8)</w:t>
            </w:r>
          </w:p>
        </w:tc>
        <w:tc>
          <w:tcPr>
            <w:tcW w:w="3725" w:type="dxa"/>
            <w:gridSpan w:val="2"/>
            <w:noWrap/>
            <w:hideMark/>
          </w:tcPr>
          <w:p w14:paraId="799F4B64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3.5 (17.8)</w:t>
            </w:r>
          </w:p>
        </w:tc>
      </w:tr>
      <w:tr w:rsidR="007F1DE3" w:rsidRPr="00865533" w14:paraId="031586E8" w14:textId="77777777" w:rsidTr="00865533">
        <w:trPr>
          <w:trHeight w:val="280"/>
        </w:trPr>
        <w:tc>
          <w:tcPr>
            <w:tcW w:w="2408" w:type="dxa"/>
            <w:vMerge/>
            <w:hideMark/>
          </w:tcPr>
          <w:p w14:paraId="291922AC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  <w:hideMark/>
          </w:tcPr>
          <w:p w14:paraId="4453EB0A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City</w:t>
            </w:r>
          </w:p>
        </w:tc>
        <w:tc>
          <w:tcPr>
            <w:tcW w:w="2133" w:type="dxa"/>
            <w:noWrap/>
            <w:hideMark/>
          </w:tcPr>
          <w:p w14:paraId="50DC56EE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4.8 (12.9)</w:t>
            </w:r>
          </w:p>
        </w:tc>
        <w:tc>
          <w:tcPr>
            <w:tcW w:w="3725" w:type="dxa"/>
            <w:gridSpan w:val="2"/>
            <w:noWrap/>
            <w:hideMark/>
          </w:tcPr>
          <w:p w14:paraId="2FFFCAD8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4.8 (12.9)</w:t>
            </w:r>
          </w:p>
        </w:tc>
      </w:tr>
      <w:tr w:rsidR="007F1DE3" w:rsidRPr="00865533" w14:paraId="36189FC9" w14:textId="77777777" w:rsidTr="00865533">
        <w:trPr>
          <w:trHeight w:val="280"/>
        </w:trPr>
        <w:tc>
          <w:tcPr>
            <w:tcW w:w="2408" w:type="dxa"/>
            <w:vMerge w:val="restart"/>
            <w:noWrap/>
            <w:hideMark/>
          </w:tcPr>
          <w:p w14:paraId="6BE51BDD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Driving Range - miles (km)</w:t>
            </w:r>
          </w:p>
        </w:tc>
        <w:tc>
          <w:tcPr>
            <w:tcW w:w="1372" w:type="dxa"/>
            <w:noWrap/>
            <w:hideMark/>
          </w:tcPr>
          <w:p w14:paraId="4F6AE639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Combined</w:t>
            </w:r>
          </w:p>
        </w:tc>
        <w:tc>
          <w:tcPr>
            <w:tcW w:w="2133" w:type="dxa"/>
            <w:noWrap/>
            <w:hideMark/>
          </w:tcPr>
          <w:p w14:paraId="1C7E4167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273 (440)</w:t>
            </w:r>
          </w:p>
        </w:tc>
        <w:tc>
          <w:tcPr>
            <w:tcW w:w="3725" w:type="dxa"/>
            <w:gridSpan w:val="2"/>
            <w:noWrap/>
            <w:hideMark/>
          </w:tcPr>
          <w:p w14:paraId="329FC36B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273 (440)</w:t>
            </w:r>
          </w:p>
        </w:tc>
      </w:tr>
      <w:tr w:rsidR="007F1DE3" w:rsidRPr="00865533" w14:paraId="18B4B621" w14:textId="77777777" w:rsidTr="00865533">
        <w:trPr>
          <w:trHeight w:val="280"/>
        </w:trPr>
        <w:tc>
          <w:tcPr>
            <w:tcW w:w="2408" w:type="dxa"/>
            <w:vMerge/>
            <w:hideMark/>
          </w:tcPr>
          <w:p w14:paraId="69B6B989" w14:textId="77777777" w:rsidR="007F1DE3" w:rsidRPr="00865533" w:rsidRDefault="007F1DE3" w:rsidP="00865533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  <w:hideMark/>
          </w:tcPr>
          <w:p w14:paraId="21F89C9B" w14:textId="77777777" w:rsidR="007F1DE3" w:rsidRPr="00865533" w:rsidRDefault="007F1DE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City</w:t>
            </w:r>
          </w:p>
        </w:tc>
        <w:tc>
          <w:tcPr>
            <w:tcW w:w="2133" w:type="dxa"/>
            <w:noWrap/>
            <w:hideMark/>
          </w:tcPr>
          <w:p w14:paraId="7916DBF0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370 (596)</w:t>
            </w:r>
          </w:p>
        </w:tc>
        <w:tc>
          <w:tcPr>
            <w:tcW w:w="3725" w:type="dxa"/>
            <w:gridSpan w:val="2"/>
            <w:noWrap/>
            <w:hideMark/>
          </w:tcPr>
          <w:p w14:paraId="7D0089D5" w14:textId="77777777" w:rsidR="007F1DE3" w:rsidRPr="00865533" w:rsidRDefault="007F1DE3" w:rsidP="00C55BAD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370 (596)</w:t>
            </w:r>
          </w:p>
        </w:tc>
      </w:tr>
      <w:tr w:rsidR="00E964A9" w:rsidRPr="00865533" w14:paraId="3D971224" w14:textId="77777777" w:rsidTr="00865533">
        <w:trPr>
          <w:trHeight w:val="280"/>
        </w:trPr>
        <w:tc>
          <w:tcPr>
            <w:tcW w:w="2408" w:type="dxa"/>
            <w:noWrap/>
          </w:tcPr>
          <w:p w14:paraId="306F2495" w14:textId="1CE35E2A" w:rsidR="00E964A9" w:rsidRPr="00865533" w:rsidRDefault="00FD2743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Kerb Weight</w:t>
            </w:r>
          </w:p>
        </w:tc>
        <w:tc>
          <w:tcPr>
            <w:tcW w:w="1372" w:type="dxa"/>
          </w:tcPr>
          <w:p w14:paraId="32DB4185" w14:textId="709F871A" w:rsidR="00E964A9" w:rsidRPr="00865533" w:rsidRDefault="00FD2743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206D598B" w14:textId="55346515" w:rsidR="00E964A9" w:rsidRPr="00865533" w:rsidRDefault="00FD2743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1620</w:t>
            </w:r>
          </w:p>
        </w:tc>
        <w:tc>
          <w:tcPr>
            <w:tcW w:w="3685" w:type="dxa"/>
          </w:tcPr>
          <w:p w14:paraId="5D811F35" w14:textId="46B40CC4" w:rsidR="00E964A9" w:rsidRPr="00865533" w:rsidRDefault="00FD2743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1620</w:t>
            </w:r>
          </w:p>
        </w:tc>
      </w:tr>
      <w:tr w:rsidR="00EE5D88" w:rsidRPr="00865533" w14:paraId="21B1EDF1" w14:textId="77777777" w:rsidTr="00865533">
        <w:trPr>
          <w:trHeight w:val="280"/>
        </w:trPr>
        <w:tc>
          <w:tcPr>
            <w:tcW w:w="2408" w:type="dxa"/>
            <w:noWrap/>
          </w:tcPr>
          <w:p w14:paraId="6BEEB027" w14:textId="5E941C42" w:rsidR="00EE5D88" w:rsidRPr="00865533" w:rsidRDefault="00EE5D88" w:rsidP="00865533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Gross Vehicle Weight</w:t>
            </w:r>
          </w:p>
        </w:tc>
        <w:tc>
          <w:tcPr>
            <w:tcW w:w="1372" w:type="dxa"/>
          </w:tcPr>
          <w:p w14:paraId="3EE8B56A" w14:textId="06BD0E8E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0084770F" w14:textId="0CE05AD3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2070</w:t>
            </w:r>
          </w:p>
        </w:tc>
        <w:tc>
          <w:tcPr>
            <w:tcW w:w="3685" w:type="dxa"/>
          </w:tcPr>
          <w:p w14:paraId="74D81BDD" w14:textId="5D80A0B4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2070</w:t>
            </w:r>
          </w:p>
        </w:tc>
      </w:tr>
      <w:tr w:rsidR="00EE5D88" w:rsidRPr="00865533" w14:paraId="0586703B" w14:textId="77777777" w:rsidTr="00865533">
        <w:trPr>
          <w:trHeight w:val="280"/>
        </w:trPr>
        <w:tc>
          <w:tcPr>
            <w:tcW w:w="2408" w:type="dxa"/>
            <w:noWrap/>
          </w:tcPr>
          <w:p w14:paraId="173A955D" w14:textId="7D9BC0F3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Towing Weight (unbraked)</w:t>
            </w:r>
          </w:p>
        </w:tc>
        <w:tc>
          <w:tcPr>
            <w:tcW w:w="1372" w:type="dxa"/>
          </w:tcPr>
          <w:p w14:paraId="3D80CCE1" w14:textId="3FBE94E9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1140A124" w14:textId="348D780D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500</w:t>
            </w:r>
          </w:p>
        </w:tc>
        <w:tc>
          <w:tcPr>
            <w:tcW w:w="3685" w:type="dxa"/>
          </w:tcPr>
          <w:p w14:paraId="7772ADE7" w14:textId="73ACD25C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500</w:t>
            </w:r>
          </w:p>
        </w:tc>
      </w:tr>
      <w:tr w:rsidR="00EE5D88" w:rsidRPr="00865533" w14:paraId="497550DF" w14:textId="77777777" w:rsidTr="00865533">
        <w:trPr>
          <w:trHeight w:val="877"/>
        </w:trPr>
        <w:tc>
          <w:tcPr>
            <w:tcW w:w="2408" w:type="dxa"/>
            <w:noWrap/>
          </w:tcPr>
          <w:p w14:paraId="1245CCAF" w14:textId="66B052CC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lastRenderedPageBreak/>
              <w:t>Maximum Towing Weight (braked)</w:t>
            </w:r>
          </w:p>
        </w:tc>
        <w:tc>
          <w:tcPr>
            <w:tcW w:w="1372" w:type="dxa"/>
          </w:tcPr>
          <w:p w14:paraId="1ACA0EF9" w14:textId="148E646D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54AD1F2D" w14:textId="1AF6A681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500</w:t>
            </w:r>
          </w:p>
        </w:tc>
        <w:tc>
          <w:tcPr>
            <w:tcW w:w="3685" w:type="dxa"/>
          </w:tcPr>
          <w:p w14:paraId="1091EE72" w14:textId="2B8AA931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500</w:t>
            </w:r>
          </w:p>
        </w:tc>
      </w:tr>
      <w:tr w:rsidR="00EE5D88" w:rsidRPr="00865533" w14:paraId="7BED57B3" w14:textId="77777777" w:rsidTr="00865533">
        <w:trPr>
          <w:trHeight w:val="280"/>
        </w:trPr>
        <w:tc>
          <w:tcPr>
            <w:tcW w:w="2408" w:type="dxa"/>
            <w:noWrap/>
          </w:tcPr>
          <w:p w14:paraId="34AC6376" w14:textId="09932643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Gross Train Weight</w:t>
            </w:r>
          </w:p>
        </w:tc>
        <w:tc>
          <w:tcPr>
            <w:tcW w:w="1372" w:type="dxa"/>
          </w:tcPr>
          <w:p w14:paraId="547087A6" w14:textId="0D4D6525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7C10C6B7" w14:textId="1DA7BE86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2570</w:t>
            </w:r>
          </w:p>
        </w:tc>
        <w:tc>
          <w:tcPr>
            <w:tcW w:w="3685" w:type="dxa"/>
          </w:tcPr>
          <w:p w14:paraId="2AA44B66" w14:textId="703B0F0E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2570</w:t>
            </w:r>
          </w:p>
        </w:tc>
      </w:tr>
      <w:tr w:rsidR="00EE5D88" w:rsidRPr="00865533" w14:paraId="74FDA8D5" w14:textId="77777777" w:rsidTr="00865533">
        <w:trPr>
          <w:trHeight w:val="280"/>
        </w:trPr>
        <w:tc>
          <w:tcPr>
            <w:tcW w:w="2408" w:type="dxa"/>
            <w:noWrap/>
          </w:tcPr>
          <w:p w14:paraId="440B32D5" w14:textId="5398A838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Tow Ball Weight</w:t>
            </w:r>
          </w:p>
        </w:tc>
        <w:tc>
          <w:tcPr>
            <w:tcW w:w="1372" w:type="dxa"/>
          </w:tcPr>
          <w:p w14:paraId="7CAA016C" w14:textId="66FB8E4A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21058997" w14:textId="3D2F75C5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14:paraId="6C7C3B59" w14:textId="263F44D1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50</w:t>
            </w:r>
          </w:p>
        </w:tc>
      </w:tr>
      <w:tr w:rsidR="00EE5D88" w:rsidRPr="00865533" w14:paraId="4A18D2AF" w14:textId="77777777" w:rsidTr="00865533">
        <w:trPr>
          <w:trHeight w:val="280"/>
        </w:trPr>
        <w:tc>
          <w:tcPr>
            <w:tcW w:w="2408" w:type="dxa"/>
            <w:noWrap/>
          </w:tcPr>
          <w:p w14:paraId="2AEED724" w14:textId="0E37B369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Maximum Roof Rail Load</w:t>
            </w:r>
          </w:p>
        </w:tc>
        <w:tc>
          <w:tcPr>
            <w:tcW w:w="1372" w:type="dxa"/>
          </w:tcPr>
          <w:p w14:paraId="27C04158" w14:textId="03AA39DE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kg</w:t>
            </w:r>
          </w:p>
        </w:tc>
        <w:tc>
          <w:tcPr>
            <w:tcW w:w="2173" w:type="dxa"/>
            <w:gridSpan w:val="2"/>
          </w:tcPr>
          <w:p w14:paraId="15978877" w14:textId="6189F3B5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14:paraId="715AF93F" w14:textId="2729E148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75</w:t>
            </w:r>
          </w:p>
        </w:tc>
      </w:tr>
      <w:tr w:rsidR="00EE5D88" w:rsidRPr="00865533" w14:paraId="3A910B67" w14:textId="77777777" w:rsidTr="00865533">
        <w:trPr>
          <w:trHeight w:val="280"/>
        </w:trPr>
        <w:tc>
          <w:tcPr>
            <w:tcW w:w="2408" w:type="dxa"/>
            <w:noWrap/>
          </w:tcPr>
          <w:p w14:paraId="35575386" w14:textId="77246FAC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Turning Circle</w:t>
            </w:r>
          </w:p>
        </w:tc>
        <w:tc>
          <w:tcPr>
            <w:tcW w:w="1372" w:type="dxa"/>
          </w:tcPr>
          <w:p w14:paraId="722C0E3F" w14:textId="1C2B9BFC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</w:t>
            </w:r>
          </w:p>
        </w:tc>
        <w:tc>
          <w:tcPr>
            <w:tcW w:w="2173" w:type="dxa"/>
            <w:gridSpan w:val="2"/>
          </w:tcPr>
          <w:p w14:paraId="1F2B8D89" w14:textId="287141A8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11.2</w:t>
            </w:r>
          </w:p>
        </w:tc>
        <w:tc>
          <w:tcPr>
            <w:tcW w:w="3685" w:type="dxa"/>
          </w:tcPr>
          <w:p w14:paraId="64E183FA" w14:textId="3EAAE547" w:rsidR="00EE5D88" w:rsidRPr="00865533" w:rsidRDefault="00EE5D88" w:rsidP="00E964A9">
            <w:pPr>
              <w:spacing w:after="240" w:line="360" w:lineRule="auto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11.2</w:t>
            </w:r>
          </w:p>
        </w:tc>
      </w:tr>
      <w:tr w:rsidR="00EE5D88" w:rsidRPr="00865533" w14:paraId="6B986F2D" w14:textId="77777777" w:rsidTr="00865533">
        <w:trPr>
          <w:trHeight w:val="280"/>
        </w:trPr>
        <w:tc>
          <w:tcPr>
            <w:tcW w:w="2408" w:type="dxa"/>
            <w:noWrap/>
            <w:hideMark/>
          </w:tcPr>
          <w:p w14:paraId="3D4CA24B" w14:textId="77777777" w:rsidR="00EE5D88" w:rsidRPr="00865533" w:rsidRDefault="00EE5D88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Service Intervals</w:t>
            </w:r>
          </w:p>
        </w:tc>
        <w:tc>
          <w:tcPr>
            <w:tcW w:w="7230" w:type="dxa"/>
            <w:gridSpan w:val="4"/>
            <w:noWrap/>
            <w:hideMark/>
          </w:tcPr>
          <w:p w14:paraId="17A6BA30" w14:textId="3F5A9D36" w:rsidR="00EE5D88" w:rsidRPr="00865533" w:rsidRDefault="00EE5D88" w:rsidP="00EE5D88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12 months / 15,000 miles </w:t>
            </w:r>
          </w:p>
        </w:tc>
      </w:tr>
      <w:tr w:rsidR="00865533" w:rsidRPr="00865533" w14:paraId="70C48529" w14:textId="77777777" w:rsidTr="00865533">
        <w:trPr>
          <w:trHeight w:val="918"/>
        </w:trPr>
        <w:tc>
          <w:tcPr>
            <w:tcW w:w="2408" w:type="dxa"/>
            <w:noWrap/>
            <w:hideMark/>
          </w:tcPr>
          <w:p w14:paraId="51EE0F4D" w14:textId="77777777" w:rsidR="00865533" w:rsidRPr="00865533" w:rsidRDefault="00865533" w:rsidP="003D4BEF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Manufacturer's Warranty</w:t>
            </w:r>
          </w:p>
        </w:tc>
        <w:tc>
          <w:tcPr>
            <w:tcW w:w="7230" w:type="dxa"/>
            <w:gridSpan w:val="4"/>
            <w:noWrap/>
            <w:hideMark/>
          </w:tcPr>
          <w:p w14:paraId="59AAE4BB" w14:textId="7EFDF074" w:rsidR="00865533" w:rsidRPr="00865533" w:rsidRDefault="00865533" w:rsidP="00865533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865533">
              <w:rPr>
                <w:sz w:val="24"/>
                <w:szCs w:val="24"/>
              </w:rPr>
              <w:t>7 years / 80,000 miles</w:t>
            </w:r>
          </w:p>
        </w:tc>
      </w:tr>
    </w:tbl>
    <w:p w14:paraId="3E356DEE" w14:textId="78758DBF" w:rsidR="003D4BEF" w:rsidRDefault="003D4BEF" w:rsidP="003D4BEF">
      <w:pPr>
        <w:spacing w:after="240" w:line="360" w:lineRule="auto"/>
        <w:jc w:val="both"/>
        <w:rPr>
          <w:sz w:val="24"/>
          <w:szCs w:val="24"/>
        </w:rPr>
      </w:pPr>
    </w:p>
    <w:p w14:paraId="50CBD092" w14:textId="62EDE8DA" w:rsidR="00865533" w:rsidRPr="00865533" w:rsidRDefault="00865533" w:rsidP="003D4BEF">
      <w:pPr>
        <w:spacing w:after="240" w:line="360" w:lineRule="auto"/>
        <w:jc w:val="both"/>
        <w:rPr>
          <w:sz w:val="20"/>
          <w:szCs w:val="20"/>
        </w:rPr>
      </w:pPr>
      <w:r w:rsidRPr="00865533">
        <w:rPr>
          <w:sz w:val="20"/>
          <w:szCs w:val="20"/>
        </w:rPr>
        <w:t>* Maximum charging rates and estimated charging times will vary dependent on vehicle and climatic conditions</w:t>
      </w:r>
    </w:p>
    <w:p w14:paraId="178685E5" w14:textId="77777777" w:rsidR="002D027A" w:rsidRDefault="002D027A" w:rsidP="002D0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1ECB7211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</w:p>
    <w:p w14:paraId="7DE3C1C6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258DD3B3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4CFF3CCA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76CBE526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0722E5DC" w14:textId="3EB08EF9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</w:t>
      </w:r>
      <w:r w:rsidR="00865533">
        <w:rPr>
          <w:sz w:val="24"/>
          <w:szCs w:val="24"/>
        </w:rPr>
        <w:t>40</w:t>
      </w:r>
      <w:r>
        <w:rPr>
          <w:sz w:val="24"/>
          <w:szCs w:val="24"/>
        </w:rPr>
        <w:t xml:space="preserve"> dealerships, MG is accessible to customers everywhere with professional sales and aftersales provision across the UK.</w:t>
      </w:r>
    </w:p>
    <w:p w14:paraId="60D8D08F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78C5DB28" w14:textId="25F37E9F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Backed by SAIC Motor, one of the world’s largest automotive companies, all new MGs are built with world-class components and are backed by a comprehensive manufacturer’s </w:t>
      </w:r>
      <w:r w:rsidR="00B3021C" w:rsidRPr="006703E3">
        <w:rPr>
          <w:sz w:val="24"/>
          <w:szCs w:val="24"/>
        </w:rPr>
        <w:t>7-year</w:t>
      </w:r>
      <w:r w:rsidRPr="006703E3">
        <w:rPr>
          <w:sz w:val="24"/>
          <w:szCs w:val="24"/>
        </w:rPr>
        <w:t xml:space="preserve"> warranty. Well-</w:t>
      </w:r>
      <w:r w:rsidRPr="006703E3">
        <w:rPr>
          <w:sz w:val="24"/>
          <w:szCs w:val="24"/>
        </w:rPr>
        <w:lastRenderedPageBreak/>
        <w:t>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59758C3C" w14:textId="77777777" w:rsidR="002D027A" w:rsidRDefault="002D027A" w:rsidP="002D027A">
      <w:pPr>
        <w:spacing w:after="0" w:line="240" w:lineRule="auto"/>
        <w:jc w:val="both"/>
        <w:rPr>
          <w:sz w:val="24"/>
          <w:szCs w:val="24"/>
        </w:rPr>
      </w:pPr>
    </w:p>
    <w:p w14:paraId="0D91B9A2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2A8B3B8B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</w:p>
    <w:p w14:paraId="3A78061C" w14:textId="77777777" w:rsidR="002D027A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 ROBINSON</w:t>
      </w:r>
    </w:p>
    <w:p w14:paraId="298F2602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 and Experiential Manager, MG Motor</w:t>
      </w:r>
    </w:p>
    <w:p w14:paraId="73B1D94A" w14:textId="4AEFDD62" w:rsidR="002D027A" w:rsidRDefault="002D027A" w:rsidP="002D027A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</w:pPr>
      <w:r w:rsidRPr="00BF0985">
        <w:rPr>
          <w:sz w:val="24"/>
          <w:szCs w:val="24"/>
          <w:lang w:val="de-DE"/>
        </w:rPr>
        <w:t>T: +44</w:t>
      </w:r>
      <w:r>
        <w:rPr>
          <w:sz w:val="24"/>
          <w:szCs w:val="24"/>
          <w:lang w:val="de-DE"/>
        </w:rPr>
        <w:t xml:space="preserve"> </w:t>
      </w:r>
      <w:r w:rsidRPr="004533F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  <w:t>0203 917 5834</w:t>
      </w:r>
    </w:p>
    <w:p w14:paraId="6F0CDE20" w14:textId="07FBD0ED" w:rsidR="004F12EA" w:rsidRPr="004C4A1D" w:rsidRDefault="004F12EA" w:rsidP="002D027A">
      <w:pPr>
        <w:spacing w:after="0" w:line="240" w:lineRule="auto"/>
        <w:rPr>
          <w:sz w:val="24"/>
          <w:szCs w:val="24"/>
          <w:lang w:val="de-DE"/>
        </w:rPr>
      </w:pPr>
      <w:r w:rsidRPr="004C4A1D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  <w:t>M: +44 7443 071138</w:t>
      </w:r>
    </w:p>
    <w:p w14:paraId="08E9DF6D" w14:textId="77777777" w:rsidR="002D027A" w:rsidRPr="004C4A1D" w:rsidRDefault="002D027A" w:rsidP="002D027A">
      <w:pPr>
        <w:spacing w:after="0" w:line="240" w:lineRule="auto"/>
        <w:rPr>
          <w:sz w:val="24"/>
          <w:szCs w:val="24"/>
          <w:lang w:val="de-DE"/>
        </w:rPr>
      </w:pPr>
      <w:r w:rsidRPr="004C4A1D">
        <w:rPr>
          <w:sz w:val="24"/>
          <w:szCs w:val="24"/>
          <w:lang w:val="de-DE"/>
        </w:rPr>
        <w:t xml:space="preserve">E: </w:t>
      </w:r>
      <w:hyperlink r:id="rId11" w:history="1">
        <w:r w:rsidRPr="004C4A1D">
          <w:rPr>
            <w:rStyle w:val="Hyperlink"/>
            <w:sz w:val="24"/>
            <w:szCs w:val="24"/>
            <w:lang w:val="de-DE"/>
          </w:rPr>
          <w:t>linda.robinson@mg.co.uk</w:t>
        </w:r>
      </w:hyperlink>
      <w:r w:rsidRPr="004C4A1D">
        <w:rPr>
          <w:sz w:val="24"/>
          <w:szCs w:val="24"/>
          <w:lang w:val="de-DE"/>
        </w:rPr>
        <w:t xml:space="preserve"> </w:t>
      </w:r>
    </w:p>
    <w:p w14:paraId="0F2D0FAC" w14:textId="77777777" w:rsidR="002D027A" w:rsidRPr="004C4A1D" w:rsidRDefault="002D027A" w:rsidP="002D027A">
      <w:pPr>
        <w:spacing w:after="0" w:line="240" w:lineRule="auto"/>
        <w:rPr>
          <w:b/>
          <w:bCs/>
          <w:sz w:val="24"/>
          <w:szCs w:val="24"/>
          <w:lang w:val="de-DE"/>
        </w:rPr>
      </w:pPr>
    </w:p>
    <w:p w14:paraId="4EBF005E" w14:textId="77777777" w:rsidR="002D027A" w:rsidRPr="00C33C45" w:rsidRDefault="002D027A" w:rsidP="002D027A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107DE98C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97559B4" w14:textId="77777777" w:rsidR="002D027A" w:rsidRDefault="002D027A" w:rsidP="002D0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07900 085571</w:t>
      </w:r>
    </w:p>
    <w:p w14:paraId="35FF30EC" w14:textId="77777777" w:rsidR="002D027A" w:rsidRDefault="002D027A" w:rsidP="002D027A">
      <w:pPr>
        <w:spacing w:after="0" w:line="240" w:lineRule="auto"/>
        <w:rPr>
          <w:sz w:val="24"/>
          <w:szCs w:val="24"/>
          <w:lang w:val="it-IT"/>
        </w:rPr>
      </w:pPr>
      <w:r w:rsidRPr="009442EB">
        <w:rPr>
          <w:sz w:val="24"/>
          <w:szCs w:val="24"/>
          <w:lang w:val="it-IT"/>
        </w:rPr>
        <w:t xml:space="preserve">E: </w:t>
      </w:r>
      <w:hyperlink r:id="rId12" w:history="1">
        <w:r w:rsidRPr="009442EB">
          <w:rPr>
            <w:rStyle w:val="Hyperlink"/>
            <w:sz w:val="24"/>
            <w:szCs w:val="24"/>
            <w:lang w:val="it-IT"/>
          </w:rPr>
          <w:t>craig@crccreative.co.uk</w:t>
        </w:r>
      </w:hyperlink>
      <w:r w:rsidRPr="009442EB">
        <w:rPr>
          <w:sz w:val="24"/>
          <w:szCs w:val="24"/>
          <w:lang w:val="it-IT"/>
        </w:rPr>
        <w:t xml:space="preserve"> </w:t>
      </w:r>
    </w:p>
    <w:p w14:paraId="1A04A21B" w14:textId="77777777" w:rsidR="002D027A" w:rsidRPr="009442EB" w:rsidRDefault="002D027A" w:rsidP="002D027A">
      <w:pPr>
        <w:spacing w:after="0" w:line="240" w:lineRule="auto"/>
        <w:rPr>
          <w:sz w:val="24"/>
          <w:szCs w:val="24"/>
          <w:lang w:val="it-IT"/>
        </w:rPr>
      </w:pPr>
    </w:p>
    <w:p w14:paraId="3ECBAD84" w14:textId="77777777" w:rsidR="002D027A" w:rsidRPr="009442EB" w:rsidRDefault="00CA14A1" w:rsidP="002D027A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2D027A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26CC7446" w14:textId="77777777" w:rsidR="002D027A" w:rsidRPr="009442EB" w:rsidRDefault="002D027A" w:rsidP="002D027A">
      <w:pPr>
        <w:spacing w:after="0" w:line="240" w:lineRule="auto"/>
        <w:rPr>
          <w:sz w:val="24"/>
          <w:szCs w:val="24"/>
          <w:lang w:val="it-IT"/>
        </w:rPr>
      </w:pPr>
    </w:p>
    <w:p w14:paraId="0C957AAC" w14:textId="77777777" w:rsidR="002D027A" w:rsidRPr="009442EB" w:rsidRDefault="002D027A" w:rsidP="002D027A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0C1D065" w14:textId="0C15C363" w:rsidR="00397861" w:rsidRPr="00E46CF7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E46CF7" w:rsidSect="007C1C25">
      <w:headerReference w:type="default" r:id="rId14"/>
      <w:footerReference w:type="default" r:id="rId15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1F25" w14:textId="77777777" w:rsidR="00CA14A1" w:rsidRDefault="00CA14A1" w:rsidP="006670AF">
      <w:pPr>
        <w:spacing w:after="0" w:line="240" w:lineRule="auto"/>
      </w:pPr>
      <w:r>
        <w:separator/>
      </w:r>
    </w:p>
  </w:endnote>
  <w:endnote w:type="continuationSeparator" w:id="0">
    <w:p w14:paraId="63EAF080" w14:textId="77777777" w:rsidR="00CA14A1" w:rsidRDefault="00CA14A1" w:rsidP="006670AF">
      <w:pPr>
        <w:spacing w:after="0" w:line="240" w:lineRule="auto"/>
      </w:pPr>
      <w:r>
        <w:continuationSeparator/>
      </w:r>
    </w:p>
  </w:endnote>
  <w:endnote w:type="continuationNotice" w:id="1">
    <w:p w14:paraId="308A1123" w14:textId="77777777" w:rsidR="00CA14A1" w:rsidRDefault="00CA1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12C2CCFB" w14:textId="77777777" w:rsidTr="3055A9A5">
      <w:tc>
        <w:tcPr>
          <w:tcW w:w="3213" w:type="dxa"/>
        </w:tcPr>
        <w:p w14:paraId="77F2D831" w14:textId="696E8B4A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04CC8AA3" w14:textId="25AB2439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508AAEEF" w14:textId="334CA7EE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2ECB1D04" w14:textId="4C0959D5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9367" w14:textId="77777777" w:rsidR="00CA14A1" w:rsidRDefault="00CA14A1" w:rsidP="006670AF">
      <w:pPr>
        <w:spacing w:after="0" w:line="240" w:lineRule="auto"/>
      </w:pPr>
      <w:r>
        <w:separator/>
      </w:r>
    </w:p>
  </w:footnote>
  <w:footnote w:type="continuationSeparator" w:id="0">
    <w:p w14:paraId="790C9B21" w14:textId="77777777" w:rsidR="00CA14A1" w:rsidRDefault="00CA14A1" w:rsidP="006670AF">
      <w:pPr>
        <w:spacing w:after="0" w:line="240" w:lineRule="auto"/>
      </w:pPr>
      <w:r>
        <w:continuationSeparator/>
      </w:r>
    </w:p>
  </w:footnote>
  <w:footnote w:type="continuationNotice" w:id="1">
    <w:p w14:paraId="18D13DF1" w14:textId="77777777" w:rsidR="00CA14A1" w:rsidRDefault="00CA14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B89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EC622D5" wp14:editId="734D79F1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0363E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1CDA718" w14:textId="51F00314" w:rsidR="001B2BB2" w:rsidRPr="00E46CF7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E46CF7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E46CF7">
      <w:rPr>
        <w:rFonts w:ascii="Helvetica" w:hAnsi="Helvetica" w:cs="Helvetica"/>
        <w:sz w:val="20"/>
        <w:szCs w:val="20"/>
        <w:lang w:val="de-DE"/>
      </w:rPr>
      <w:t xml:space="preserve"> +44 20 3917 </w:t>
    </w:r>
    <w:r w:rsidR="006673A4" w:rsidRPr="00E46CF7">
      <w:rPr>
        <w:rFonts w:ascii="Helvetica" w:hAnsi="Helvetica" w:cs="Helvetica"/>
        <w:sz w:val="20"/>
        <w:szCs w:val="20"/>
        <w:lang w:val="de-DE"/>
      </w:rPr>
      <w:t>5834 E</w:t>
    </w:r>
    <w:r w:rsidRPr="00E46CF7">
      <w:rPr>
        <w:rFonts w:ascii="Helvetica" w:hAnsi="Helvetica" w:cs="Helvetica"/>
        <w:b/>
        <w:bCs/>
        <w:sz w:val="20"/>
        <w:szCs w:val="20"/>
        <w:lang w:val="de-DE"/>
      </w:rPr>
      <w:t>:</w:t>
    </w:r>
    <w:r w:rsidRPr="00E46CF7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E46CF7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E46CF7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E46CF7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E46CF7">
      <w:rPr>
        <w:rFonts w:ascii="Helvetica" w:hAnsi="Helvetica" w:cs="Helvetica"/>
        <w:sz w:val="20"/>
        <w:szCs w:val="20"/>
        <w:lang w:val="de-DE"/>
      </w:rPr>
      <w:t xml:space="preserve">  </w:t>
    </w:r>
    <w:r w:rsidRPr="00E46CF7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7378300C" w14:textId="6B6FDFE5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8BC4C" wp14:editId="396C7F45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94AFD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465F"/>
    <w:rsid w:val="00017786"/>
    <w:rsid w:val="00022609"/>
    <w:rsid w:val="00031DAC"/>
    <w:rsid w:val="00034FC1"/>
    <w:rsid w:val="00043D47"/>
    <w:rsid w:val="00057F87"/>
    <w:rsid w:val="000616CD"/>
    <w:rsid w:val="00062185"/>
    <w:rsid w:val="000632AA"/>
    <w:rsid w:val="0006702F"/>
    <w:rsid w:val="00076CEC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F2905"/>
    <w:rsid w:val="000F468B"/>
    <w:rsid w:val="000F7DCE"/>
    <w:rsid w:val="00104AB0"/>
    <w:rsid w:val="00105963"/>
    <w:rsid w:val="00105F6E"/>
    <w:rsid w:val="00114DFF"/>
    <w:rsid w:val="0012432A"/>
    <w:rsid w:val="00145063"/>
    <w:rsid w:val="001458C4"/>
    <w:rsid w:val="00145C7F"/>
    <w:rsid w:val="001510F5"/>
    <w:rsid w:val="001533B4"/>
    <w:rsid w:val="00154F64"/>
    <w:rsid w:val="00155754"/>
    <w:rsid w:val="0015777B"/>
    <w:rsid w:val="00175BDC"/>
    <w:rsid w:val="00181077"/>
    <w:rsid w:val="001823A4"/>
    <w:rsid w:val="00183A34"/>
    <w:rsid w:val="00187881"/>
    <w:rsid w:val="001A1C0C"/>
    <w:rsid w:val="001A799B"/>
    <w:rsid w:val="001B21E4"/>
    <w:rsid w:val="001B2BB2"/>
    <w:rsid w:val="001B6BA9"/>
    <w:rsid w:val="001C06D8"/>
    <w:rsid w:val="001C0F47"/>
    <w:rsid w:val="001D371D"/>
    <w:rsid w:val="001D4072"/>
    <w:rsid w:val="001D683D"/>
    <w:rsid w:val="001E1739"/>
    <w:rsid w:val="001E64BA"/>
    <w:rsid w:val="001F006B"/>
    <w:rsid w:val="001F54A7"/>
    <w:rsid w:val="001F671A"/>
    <w:rsid w:val="0020382A"/>
    <w:rsid w:val="0020460F"/>
    <w:rsid w:val="00206D75"/>
    <w:rsid w:val="00211F25"/>
    <w:rsid w:val="00212515"/>
    <w:rsid w:val="002201DA"/>
    <w:rsid w:val="00220FF6"/>
    <w:rsid w:val="002236A6"/>
    <w:rsid w:val="00240362"/>
    <w:rsid w:val="00245588"/>
    <w:rsid w:val="0026600D"/>
    <w:rsid w:val="00270A18"/>
    <w:rsid w:val="00271ACA"/>
    <w:rsid w:val="00271FBD"/>
    <w:rsid w:val="00274726"/>
    <w:rsid w:val="00277959"/>
    <w:rsid w:val="00277CB4"/>
    <w:rsid w:val="00280F6A"/>
    <w:rsid w:val="002825F5"/>
    <w:rsid w:val="00292ED3"/>
    <w:rsid w:val="002B0B8C"/>
    <w:rsid w:val="002B7A76"/>
    <w:rsid w:val="002C3365"/>
    <w:rsid w:val="002C6B40"/>
    <w:rsid w:val="002D027A"/>
    <w:rsid w:val="0030492F"/>
    <w:rsid w:val="003129FF"/>
    <w:rsid w:val="00313200"/>
    <w:rsid w:val="0031325C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55D45"/>
    <w:rsid w:val="00361CA1"/>
    <w:rsid w:val="00370422"/>
    <w:rsid w:val="00373B93"/>
    <w:rsid w:val="00376CAA"/>
    <w:rsid w:val="00377AFC"/>
    <w:rsid w:val="00381125"/>
    <w:rsid w:val="0038215F"/>
    <w:rsid w:val="00382FD2"/>
    <w:rsid w:val="00383E81"/>
    <w:rsid w:val="00391478"/>
    <w:rsid w:val="0039622B"/>
    <w:rsid w:val="003963D8"/>
    <w:rsid w:val="00397861"/>
    <w:rsid w:val="003A1546"/>
    <w:rsid w:val="003A7D2A"/>
    <w:rsid w:val="003B30D8"/>
    <w:rsid w:val="003B4496"/>
    <w:rsid w:val="003C05A5"/>
    <w:rsid w:val="003C0BC8"/>
    <w:rsid w:val="003C1EFC"/>
    <w:rsid w:val="003C585B"/>
    <w:rsid w:val="003D1BDD"/>
    <w:rsid w:val="003D2714"/>
    <w:rsid w:val="003D4BEF"/>
    <w:rsid w:val="003D691E"/>
    <w:rsid w:val="003D7399"/>
    <w:rsid w:val="003E0AD0"/>
    <w:rsid w:val="003E4257"/>
    <w:rsid w:val="003F280F"/>
    <w:rsid w:val="003F2886"/>
    <w:rsid w:val="003F2AE2"/>
    <w:rsid w:val="003F5458"/>
    <w:rsid w:val="003F7357"/>
    <w:rsid w:val="00404F4A"/>
    <w:rsid w:val="00407E59"/>
    <w:rsid w:val="00427A00"/>
    <w:rsid w:val="00443F65"/>
    <w:rsid w:val="00447F2F"/>
    <w:rsid w:val="00451A5A"/>
    <w:rsid w:val="004527AB"/>
    <w:rsid w:val="0045467C"/>
    <w:rsid w:val="00463F0F"/>
    <w:rsid w:val="0047208C"/>
    <w:rsid w:val="004839DB"/>
    <w:rsid w:val="00487FBD"/>
    <w:rsid w:val="004918A8"/>
    <w:rsid w:val="004A334B"/>
    <w:rsid w:val="004A62E6"/>
    <w:rsid w:val="004C4A1D"/>
    <w:rsid w:val="004D0FEB"/>
    <w:rsid w:val="004D23A7"/>
    <w:rsid w:val="004D4B29"/>
    <w:rsid w:val="004D4CBF"/>
    <w:rsid w:val="004D515E"/>
    <w:rsid w:val="004E00BE"/>
    <w:rsid w:val="004E2A11"/>
    <w:rsid w:val="004E7AC0"/>
    <w:rsid w:val="004F12EA"/>
    <w:rsid w:val="004F1997"/>
    <w:rsid w:val="004F4FEA"/>
    <w:rsid w:val="004F526D"/>
    <w:rsid w:val="00503A74"/>
    <w:rsid w:val="00505D29"/>
    <w:rsid w:val="00515D1D"/>
    <w:rsid w:val="005174E2"/>
    <w:rsid w:val="00521C22"/>
    <w:rsid w:val="00531566"/>
    <w:rsid w:val="00541EB9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644C"/>
    <w:rsid w:val="005973D0"/>
    <w:rsid w:val="005A103B"/>
    <w:rsid w:val="005B7D16"/>
    <w:rsid w:val="005B7D6B"/>
    <w:rsid w:val="005C00EE"/>
    <w:rsid w:val="005C19A2"/>
    <w:rsid w:val="005C3F9B"/>
    <w:rsid w:val="005E4749"/>
    <w:rsid w:val="005E5C50"/>
    <w:rsid w:val="00604EA4"/>
    <w:rsid w:val="00606952"/>
    <w:rsid w:val="00633915"/>
    <w:rsid w:val="00651C36"/>
    <w:rsid w:val="00654D73"/>
    <w:rsid w:val="00654FBF"/>
    <w:rsid w:val="006557BF"/>
    <w:rsid w:val="006670AF"/>
    <w:rsid w:val="006673A4"/>
    <w:rsid w:val="006703E3"/>
    <w:rsid w:val="00681EDC"/>
    <w:rsid w:val="006850B7"/>
    <w:rsid w:val="00685B76"/>
    <w:rsid w:val="00686C18"/>
    <w:rsid w:val="006A1299"/>
    <w:rsid w:val="006A6835"/>
    <w:rsid w:val="006B4264"/>
    <w:rsid w:val="006C63D0"/>
    <w:rsid w:val="006D037A"/>
    <w:rsid w:val="006D0ACC"/>
    <w:rsid w:val="006D34DC"/>
    <w:rsid w:val="006D4CA5"/>
    <w:rsid w:val="006D4CB2"/>
    <w:rsid w:val="006D77FD"/>
    <w:rsid w:val="006E0E96"/>
    <w:rsid w:val="006F304D"/>
    <w:rsid w:val="006F4928"/>
    <w:rsid w:val="006F6F0A"/>
    <w:rsid w:val="00715BBD"/>
    <w:rsid w:val="0072427B"/>
    <w:rsid w:val="007256AB"/>
    <w:rsid w:val="007304A3"/>
    <w:rsid w:val="007315D9"/>
    <w:rsid w:val="00745A05"/>
    <w:rsid w:val="007473E5"/>
    <w:rsid w:val="007479DC"/>
    <w:rsid w:val="00756ABE"/>
    <w:rsid w:val="00761243"/>
    <w:rsid w:val="00761DAB"/>
    <w:rsid w:val="00763C7B"/>
    <w:rsid w:val="00765622"/>
    <w:rsid w:val="007753F9"/>
    <w:rsid w:val="00777C62"/>
    <w:rsid w:val="00781DCB"/>
    <w:rsid w:val="007839F8"/>
    <w:rsid w:val="00787E06"/>
    <w:rsid w:val="00790815"/>
    <w:rsid w:val="007A02B9"/>
    <w:rsid w:val="007B2298"/>
    <w:rsid w:val="007B3EDA"/>
    <w:rsid w:val="007C1C25"/>
    <w:rsid w:val="007C5340"/>
    <w:rsid w:val="007D0FCC"/>
    <w:rsid w:val="007D36CB"/>
    <w:rsid w:val="007D53C3"/>
    <w:rsid w:val="007E11FC"/>
    <w:rsid w:val="007E2F4A"/>
    <w:rsid w:val="007E3205"/>
    <w:rsid w:val="007E3743"/>
    <w:rsid w:val="007E66A8"/>
    <w:rsid w:val="007E6B7A"/>
    <w:rsid w:val="007F1DE3"/>
    <w:rsid w:val="007F322C"/>
    <w:rsid w:val="007F5360"/>
    <w:rsid w:val="007F5E0F"/>
    <w:rsid w:val="007F7130"/>
    <w:rsid w:val="007F7654"/>
    <w:rsid w:val="00801736"/>
    <w:rsid w:val="008100FB"/>
    <w:rsid w:val="00832C06"/>
    <w:rsid w:val="00833F4F"/>
    <w:rsid w:val="00845C27"/>
    <w:rsid w:val="00847AA0"/>
    <w:rsid w:val="0085316A"/>
    <w:rsid w:val="00855E89"/>
    <w:rsid w:val="00857320"/>
    <w:rsid w:val="00857AC5"/>
    <w:rsid w:val="0086043C"/>
    <w:rsid w:val="00865533"/>
    <w:rsid w:val="008736D6"/>
    <w:rsid w:val="00877AA3"/>
    <w:rsid w:val="00881898"/>
    <w:rsid w:val="008B22D9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07E7"/>
    <w:rsid w:val="008E23D2"/>
    <w:rsid w:val="008E7549"/>
    <w:rsid w:val="008F01AF"/>
    <w:rsid w:val="008F4FAA"/>
    <w:rsid w:val="009026B3"/>
    <w:rsid w:val="0091109D"/>
    <w:rsid w:val="009144FC"/>
    <w:rsid w:val="00914670"/>
    <w:rsid w:val="00917651"/>
    <w:rsid w:val="00935ACF"/>
    <w:rsid w:val="00940643"/>
    <w:rsid w:val="009423D6"/>
    <w:rsid w:val="00951C62"/>
    <w:rsid w:val="00954665"/>
    <w:rsid w:val="00962830"/>
    <w:rsid w:val="00962B4B"/>
    <w:rsid w:val="00963165"/>
    <w:rsid w:val="00967504"/>
    <w:rsid w:val="00972AE0"/>
    <w:rsid w:val="009765A8"/>
    <w:rsid w:val="009925E1"/>
    <w:rsid w:val="009975FD"/>
    <w:rsid w:val="009976F4"/>
    <w:rsid w:val="009A3964"/>
    <w:rsid w:val="009A3E6F"/>
    <w:rsid w:val="009C239B"/>
    <w:rsid w:val="009C3FE9"/>
    <w:rsid w:val="009C4F07"/>
    <w:rsid w:val="009D30D9"/>
    <w:rsid w:val="009D5FDC"/>
    <w:rsid w:val="009D628F"/>
    <w:rsid w:val="009E2FED"/>
    <w:rsid w:val="009E4B5C"/>
    <w:rsid w:val="009F7841"/>
    <w:rsid w:val="00A1158A"/>
    <w:rsid w:val="00A11F2C"/>
    <w:rsid w:val="00A1543C"/>
    <w:rsid w:val="00A219DE"/>
    <w:rsid w:val="00A26B49"/>
    <w:rsid w:val="00A27565"/>
    <w:rsid w:val="00A37153"/>
    <w:rsid w:val="00A44CF9"/>
    <w:rsid w:val="00A44DC5"/>
    <w:rsid w:val="00A6050F"/>
    <w:rsid w:val="00A60F0D"/>
    <w:rsid w:val="00A63352"/>
    <w:rsid w:val="00A6496A"/>
    <w:rsid w:val="00A70098"/>
    <w:rsid w:val="00A71F3B"/>
    <w:rsid w:val="00A75AFE"/>
    <w:rsid w:val="00A819B8"/>
    <w:rsid w:val="00A84A2F"/>
    <w:rsid w:val="00A929C4"/>
    <w:rsid w:val="00A93637"/>
    <w:rsid w:val="00AB438F"/>
    <w:rsid w:val="00AB630B"/>
    <w:rsid w:val="00AB6C26"/>
    <w:rsid w:val="00AC094A"/>
    <w:rsid w:val="00AD7BA7"/>
    <w:rsid w:val="00AE3F1A"/>
    <w:rsid w:val="00AE5716"/>
    <w:rsid w:val="00AE6149"/>
    <w:rsid w:val="00AF217E"/>
    <w:rsid w:val="00AF3F43"/>
    <w:rsid w:val="00AF6A25"/>
    <w:rsid w:val="00AF726A"/>
    <w:rsid w:val="00B00EB0"/>
    <w:rsid w:val="00B01369"/>
    <w:rsid w:val="00B0207D"/>
    <w:rsid w:val="00B0413D"/>
    <w:rsid w:val="00B04AA3"/>
    <w:rsid w:val="00B13024"/>
    <w:rsid w:val="00B2089D"/>
    <w:rsid w:val="00B3021C"/>
    <w:rsid w:val="00B3752E"/>
    <w:rsid w:val="00B439B5"/>
    <w:rsid w:val="00B51512"/>
    <w:rsid w:val="00B5519C"/>
    <w:rsid w:val="00B570E6"/>
    <w:rsid w:val="00B57697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08D5"/>
    <w:rsid w:val="00BA1791"/>
    <w:rsid w:val="00BA357A"/>
    <w:rsid w:val="00BB29D4"/>
    <w:rsid w:val="00BB367E"/>
    <w:rsid w:val="00BC2AB5"/>
    <w:rsid w:val="00BC30AD"/>
    <w:rsid w:val="00BC467A"/>
    <w:rsid w:val="00BC7CF9"/>
    <w:rsid w:val="00BD209C"/>
    <w:rsid w:val="00BE3F0F"/>
    <w:rsid w:val="00BE424F"/>
    <w:rsid w:val="00BE4E70"/>
    <w:rsid w:val="00BE6919"/>
    <w:rsid w:val="00C011E7"/>
    <w:rsid w:val="00C04CF0"/>
    <w:rsid w:val="00C0507B"/>
    <w:rsid w:val="00C078F5"/>
    <w:rsid w:val="00C11B7D"/>
    <w:rsid w:val="00C207BB"/>
    <w:rsid w:val="00C2328C"/>
    <w:rsid w:val="00C3206D"/>
    <w:rsid w:val="00C32210"/>
    <w:rsid w:val="00C3285B"/>
    <w:rsid w:val="00C33C45"/>
    <w:rsid w:val="00C42EE1"/>
    <w:rsid w:val="00C44A6B"/>
    <w:rsid w:val="00C44C04"/>
    <w:rsid w:val="00C47180"/>
    <w:rsid w:val="00C4797A"/>
    <w:rsid w:val="00C505CF"/>
    <w:rsid w:val="00C55BAD"/>
    <w:rsid w:val="00C63EA5"/>
    <w:rsid w:val="00C66F30"/>
    <w:rsid w:val="00C84DFF"/>
    <w:rsid w:val="00C862CD"/>
    <w:rsid w:val="00C87B5B"/>
    <w:rsid w:val="00CA14A1"/>
    <w:rsid w:val="00CA4313"/>
    <w:rsid w:val="00CB103A"/>
    <w:rsid w:val="00CB185E"/>
    <w:rsid w:val="00CB1B45"/>
    <w:rsid w:val="00CC0889"/>
    <w:rsid w:val="00CC39B1"/>
    <w:rsid w:val="00CC7FBB"/>
    <w:rsid w:val="00CD57FC"/>
    <w:rsid w:val="00CE4243"/>
    <w:rsid w:val="00CE500E"/>
    <w:rsid w:val="00CE5046"/>
    <w:rsid w:val="00CE755D"/>
    <w:rsid w:val="00CE7645"/>
    <w:rsid w:val="00CF0C06"/>
    <w:rsid w:val="00CF63D4"/>
    <w:rsid w:val="00CF7136"/>
    <w:rsid w:val="00D06674"/>
    <w:rsid w:val="00D204ED"/>
    <w:rsid w:val="00D20DDD"/>
    <w:rsid w:val="00D214BD"/>
    <w:rsid w:val="00D273CA"/>
    <w:rsid w:val="00D32C8C"/>
    <w:rsid w:val="00D42A54"/>
    <w:rsid w:val="00D456EF"/>
    <w:rsid w:val="00D46691"/>
    <w:rsid w:val="00D4754A"/>
    <w:rsid w:val="00D50A52"/>
    <w:rsid w:val="00D531D4"/>
    <w:rsid w:val="00D5332D"/>
    <w:rsid w:val="00D55234"/>
    <w:rsid w:val="00D60E2E"/>
    <w:rsid w:val="00D672B1"/>
    <w:rsid w:val="00D70A1C"/>
    <w:rsid w:val="00D74F78"/>
    <w:rsid w:val="00DB0E6A"/>
    <w:rsid w:val="00DC1D48"/>
    <w:rsid w:val="00DD33C3"/>
    <w:rsid w:val="00DD48FE"/>
    <w:rsid w:val="00DE3093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395A"/>
    <w:rsid w:val="00E34FB4"/>
    <w:rsid w:val="00E4016F"/>
    <w:rsid w:val="00E43AA7"/>
    <w:rsid w:val="00E46CF7"/>
    <w:rsid w:val="00E47669"/>
    <w:rsid w:val="00E47C89"/>
    <w:rsid w:val="00E60AFE"/>
    <w:rsid w:val="00E666CF"/>
    <w:rsid w:val="00E6686E"/>
    <w:rsid w:val="00E77E38"/>
    <w:rsid w:val="00E80E63"/>
    <w:rsid w:val="00E91C82"/>
    <w:rsid w:val="00E9396C"/>
    <w:rsid w:val="00E964A9"/>
    <w:rsid w:val="00EA15A6"/>
    <w:rsid w:val="00EA73C9"/>
    <w:rsid w:val="00EB074D"/>
    <w:rsid w:val="00EB44B9"/>
    <w:rsid w:val="00EC0F53"/>
    <w:rsid w:val="00EC3594"/>
    <w:rsid w:val="00EC558D"/>
    <w:rsid w:val="00EC72ED"/>
    <w:rsid w:val="00ED34BA"/>
    <w:rsid w:val="00ED78B4"/>
    <w:rsid w:val="00EE1453"/>
    <w:rsid w:val="00EE5538"/>
    <w:rsid w:val="00EE5D88"/>
    <w:rsid w:val="00EF496F"/>
    <w:rsid w:val="00F01CE0"/>
    <w:rsid w:val="00F02A92"/>
    <w:rsid w:val="00F03D7C"/>
    <w:rsid w:val="00F03FD0"/>
    <w:rsid w:val="00F1108B"/>
    <w:rsid w:val="00F37740"/>
    <w:rsid w:val="00F40E99"/>
    <w:rsid w:val="00F50693"/>
    <w:rsid w:val="00F50AAE"/>
    <w:rsid w:val="00F55313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B12A7"/>
    <w:rsid w:val="00FB1416"/>
    <w:rsid w:val="00FC4B86"/>
    <w:rsid w:val="00FC5C2E"/>
    <w:rsid w:val="00FC6877"/>
    <w:rsid w:val="00FD2743"/>
    <w:rsid w:val="00FD3B87"/>
    <w:rsid w:val="00FE218A"/>
    <w:rsid w:val="00FE2E5A"/>
    <w:rsid w:val="00FF6EA3"/>
    <w:rsid w:val="00FF7989"/>
    <w:rsid w:val="06994982"/>
    <w:rsid w:val="3055A9A5"/>
    <w:rsid w:val="351CE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2CB9"/>
  <w15:chartTrackingRefBased/>
  <w15:docId w15:val="{A0533423-8BEA-4DA9-976B-84153EB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aig@crccreativ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robinson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8927A46158428D4E5550A5EA921E" ma:contentTypeVersion="13" ma:contentTypeDescription="Create a new document." ma:contentTypeScope="" ma:versionID="8c928b80663c83ef4b754bebf0c8aee6">
  <xsd:schema xmlns:xsd="http://www.w3.org/2001/XMLSchema" xmlns:xs="http://www.w3.org/2001/XMLSchema" xmlns:p="http://schemas.microsoft.com/office/2006/metadata/properties" xmlns:ns2="ea45dbfa-e3ba-4c5e-9df5-51e28dfbd359" xmlns:ns3="59c2edb4-5659-41ff-bbe7-a83103a33486" targetNamespace="http://schemas.microsoft.com/office/2006/metadata/properties" ma:root="true" ma:fieldsID="685476b19bbb00587482a0234a67039a" ns2:_="" ns3:_="">
    <xsd:import namespace="ea45dbfa-e3ba-4c5e-9df5-51e28dfbd359"/>
    <xsd:import namespace="59c2edb4-5659-41ff-bbe7-a83103a33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dbfa-e3ba-4c5e-9df5-51e28dfbd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edb4-5659-41ff-bbe7-a83103a3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DA419-DE4C-4C63-82DC-8B78959B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5dbfa-e3ba-4c5e-9df5-51e28dfbd359"/>
    <ds:schemaRef ds:uri="59c2edb4-5659-41ff-bbe7-a83103a3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Links>
    <vt:vector size="24" baseType="variant"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http://www.mg.co.uk/</vt:lpwstr>
      </vt:variant>
      <vt:variant>
        <vt:lpwstr/>
      </vt:variant>
      <vt:variant>
        <vt:i4>4063315</vt:i4>
      </vt:variant>
      <vt:variant>
        <vt:i4>3</vt:i4>
      </vt:variant>
      <vt:variant>
        <vt:i4>0</vt:i4>
      </vt:variant>
      <vt:variant>
        <vt:i4>5</vt:i4>
      </vt:variant>
      <vt:variant>
        <vt:lpwstr>mailto:craig@crccreative.co.uk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mailto:linda.robinson@mg.co.uk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mailto:pressoffice@mg.co.uk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Gregorious</dc:creator>
  <cp:keywords/>
  <dc:description/>
  <cp:lastModifiedBy>Linda Robinson</cp:lastModifiedBy>
  <cp:revision>3</cp:revision>
  <dcterms:created xsi:type="dcterms:W3CDTF">2021-10-26T11:30:00Z</dcterms:created>
  <dcterms:modified xsi:type="dcterms:W3CDTF">2021-10-28T12:56:00Z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0x01010085798927A46158428D4E5550A5EA921E</vt:lpwstr>
  </property>
</Properties>
</file>